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7909" w14:textId="77777777" w:rsidR="005E0C33" w:rsidRPr="006B32C1" w:rsidRDefault="005E0C33" w:rsidP="005E0C33">
      <w:pPr>
        <w:pStyle w:val="Titolo11"/>
        <w:rPr>
          <w:lang w:val="it-IT"/>
        </w:rPr>
      </w:pPr>
      <w:r w:rsidRPr="006B32C1">
        <w:rPr>
          <w:lang w:val="it-IT"/>
        </w:rPr>
        <w:t>PROGRAMMA TRIENNALE PER LA TRASPARENZA E L’INTEGRITÀ (PTTI) 2020- 2022</w:t>
      </w:r>
    </w:p>
    <w:p w14:paraId="49AE105B" w14:textId="77777777" w:rsidR="005E0C33" w:rsidRPr="006B32C1" w:rsidRDefault="005E0C33" w:rsidP="005E0C33">
      <w:pPr>
        <w:pStyle w:val="Corpotesto"/>
      </w:pPr>
    </w:p>
    <w:p w14:paraId="35B654D7" w14:textId="77777777" w:rsidR="005E0C33" w:rsidRPr="006B32C1" w:rsidRDefault="005E0C33" w:rsidP="005E0C33">
      <w:pPr>
        <w:pStyle w:val="Corpotesto"/>
      </w:pPr>
    </w:p>
    <w:p w14:paraId="661E508B" w14:textId="3404DEEE" w:rsidR="003F5B07" w:rsidRDefault="005E0C33" w:rsidP="005E0C33">
      <w:pPr>
        <w:pStyle w:val="Corpotesto"/>
        <w:jc w:val="center"/>
      </w:pPr>
      <w:r w:rsidRPr="00E83736">
        <w:t xml:space="preserve">Predisposto dal Responsabile per la Trasparenza </w:t>
      </w:r>
    </w:p>
    <w:p w14:paraId="2EE19785" w14:textId="5483FA18" w:rsidR="005E0C33" w:rsidRPr="00386A91" w:rsidRDefault="003F5B07" w:rsidP="005E0C33">
      <w:pPr>
        <w:pStyle w:val="Corpotesto"/>
        <w:jc w:val="center"/>
      </w:pPr>
      <w:r w:rsidRPr="00386A91">
        <w:t>16</w:t>
      </w:r>
      <w:r w:rsidR="005E0C33" w:rsidRPr="00386A91">
        <w:t xml:space="preserve"> </w:t>
      </w:r>
      <w:r w:rsidRPr="00386A91">
        <w:t>novembre</w:t>
      </w:r>
      <w:r w:rsidR="005E0C33" w:rsidRPr="00386A91">
        <w:t xml:space="preserve"> 2020</w:t>
      </w:r>
    </w:p>
    <w:p w14:paraId="55FBA196" w14:textId="77777777" w:rsidR="005E0C33" w:rsidRPr="006B32C1" w:rsidRDefault="005E0C33" w:rsidP="005E0C33">
      <w:pPr>
        <w:pStyle w:val="Corpotesto"/>
        <w:jc w:val="center"/>
      </w:pPr>
    </w:p>
    <w:p w14:paraId="3172CD96" w14:textId="77777777" w:rsidR="005E0C33" w:rsidRPr="006B32C1" w:rsidRDefault="005E0C33" w:rsidP="005E0C33">
      <w:pPr>
        <w:pStyle w:val="Corpotesto"/>
      </w:pPr>
    </w:p>
    <w:p w14:paraId="1C45C205" w14:textId="77777777" w:rsidR="005E0C33" w:rsidRPr="006B32C1" w:rsidRDefault="005E0C33" w:rsidP="005E0C33">
      <w:pPr>
        <w:pStyle w:val="Corpotesto"/>
      </w:pPr>
    </w:p>
    <w:p w14:paraId="3B30FB14" w14:textId="77777777" w:rsidR="005E0C33" w:rsidRPr="006B32C1" w:rsidRDefault="005E0C33" w:rsidP="005E0C33">
      <w:pPr>
        <w:pStyle w:val="Corpotesto"/>
      </w:pPr>
    </w:p>
    <w:p w14:paraId="611D101F" w14:textId="77777777" w:rsidR="005E0C33" w:rsidRPr="006B32C1" w:rsidRDefault="005E0C33" w:rsidP="005E0C33">
      <w:pPr>
        <w:pStyle w:val="Corpotesto"/>
      </w:pPr>
    </w:p>
    <w:p w14:paraId="330057A5" w14:textId="77777777" w:rsidR="005E0C33" w:rsidRDefault="005E0C33" w:rsidP="005E0C33">
      <w:pPr>
        <w:pStyle w:val="Corpotesto"/>
      </w:pPr>
      <w:r>
        <w:t xml:space="preserve">Visto </w:t>
      </w:r>
      <w:r w:rsidRPr="006B32C1">
        <w:t xml:space="preserve">il D. Lgs. n.150 del 27/10/2009; </w:t>
      </w:r>
    </w:p>
    <w:p w14:paraId="2F2F1B60" w14:textId="77777777" w:rsidR="005E0C33" w:rsidRPr="006B32C1" w:rsidRDefault="005E0C33" w:rsidP="005E0C33">
      <w:pPr>
        <w:pStyle w:val="Corpotesto"/>
      </w:pPr>
      <w:r w:rsidRPr="006B32C1">
        <w:t>Visto l’art. 32 della L. n. 69 del18/6/2009; Vista la L. n. 190 del 6/11/2012;</w:t>
      </w:r>
    </w:p>
    <w:p w14:paraId="3D3A01D3" w14:textId="77777777" w:rsidR="005E0C33" w:rsidRPr="006B32C1" w:rsidRDefault="005E0C33" w:rsidP="005E0C33">
      <w:pPr>
        <w:pStyle w:val="Corpotesto"/>
      </w:pPr>
      <w:r w:rsidRPr="006B32C1">
        <w:t>Visto il D. Lgs. n. 33 del 14/3/2013;</w:t>
      </w:r>
    </w:p>
    <w:p w14:paraId="7564CE38" w14:textId="77777777" w:rsidR="005E0C33" w:rsidRPr="006B32C1" w:rsidRDefault="005E0C33" w:rsidP="005E0C33">
      <w:pPr>
        <w:pStyle w:val="Corpotesto"/>
      </w:pPr>
      <w:r w:rsidRPr="006B32C1">
        <w:t>Vista la Circolare del Dipartimento della Funzione Pubblica n° 2/2013 del 19/7/2013;</w:t>
      </w:r>
    </w:p>
    <w:p w14:paraId="374840FE" w14:textId="77777777" w:rsidR="005E0C33" w:rsidRDefault="005E0C33" w:rsidP="005E0C33">
      <w:pPr>
        <w:pStyle w:val="Corpotesto"/>
      </w:pPr>
      <w:r w:rsidRPr="006B32C1">
        <w:t>Viste le delibere dall' ANAC/</w:t>
      </w:r>
      <w:proofErr w:type="spellStart"/>
      <w:r w:rsidRPr="006B32C1">
        <w:t>CiVIT</w:t>
      </w:r>
      <w:proofErr w:type="spellEnd"/>
      <w:r w:rsidRPr="006B32C1">
        <w:t xml:space="preserve"> n. 105 del 11/11/2010, n. 2 del 5/1/2012 e n. 50 del 4/7/2013; </w:t>
      </w:r>
    </w:p>
    <w:p w14:paraId="69F2137B" w14:textId="77777777" w:rsidR="005E0C33" w:rsidRPr="006B32C1" w:rsidRDefault="005E0C33" w:rsidP="005E0C33">
      <w:pPr>
        <w:pStyle w:val="Corpotesto"/>
      </w:pPr>
      <w:r w:rsidRPr="006B32C1">
        <w:t>Tenuto conto delle peculiarità dell’organizzazione dell’istituzione scolastica;</w:t>
      </w:r>
    </w:p>
    <w:p w14:paraId="06E25344" w14:textId="77777777" w:rsidR="005E0C33" w:rsidRPr="006B32C1" w:rsidRDefault="005E0C33" w:rsidP="005E0C33">
      <w:pPr>
        <w:pStyle w:val="Corpotesto"/>
      </w:pPr>
      <w:r w:rsidRPr="006B32C1">
        <w:t>Vista la delibera ANAC n. 39 del 20/1/2016;</w:t>
      </w:r>
    </w:p>
    <w:p w14:paraId="33A11BAA" w14:textId="77777777" w:rsidR="005E0C33" w:rsidRPr="006B32C1" w:rsidRDefault="005E0C33" w:rsidP="005E0C33">
      <w:pPr>
        <w:pStyle w:val="Corpotesto"/>
      </w:pPr>
      <w:r w:rsidRPr="006B32C1">
        <w:t>Vista la delibera ANAC n. 430 del 13/04/2016 "Linee guida sull'applicazione alle istituzioni scolastiche delle disposizioni di cui alla legge n.190/2012 e del D. Lgs. 33/2013"</w:t>
      </w:r>
    </w:p>
    <w:p w14:paraId="465C49F0" w14:textId="77777777" w:rsidR="005E0C33" w:rsidRPr="006B32C1" w:rsidRDefault="005E0C33" w:rsidP="005E0C33">
      <w:pPr>
        <w:pStyle w:val="Corpotesto"/>
      </w:pPr>
      <w:r w:rsidRPr="006B32C1">
        <w:rPr>
          <w:noProof/>
          <w:lang w:eastAsia="it-IT"/>
        </w:rPr>
        <mc:AlternateContent>
          <mc:Choice Requires="wps">
            <w:drawing>
              <wp:anchor distT="0" distB="0" distL="0" distR="0" simplePos="0" relativeHeight="251662336" behindDoc="1" locked="0" layoutInCell="1" allowOverlap="1" wp14:anchorId="1DC2C6CA" wp14:editId="5450F851">
                <wp:simplePos x="0" y="0"/>
                <wp:positionH relativeFrom="page">
                  <wp:posOffset>549910</wp:posOffset>
                </wp:positionH>
                <wp:positionV relativeFrom="paragraph">
                  <wp:posOffset>142240</wp:posOffset>
                </wp:positionV>
                <wp:extent cx="6708775" cy="170815"/>
                <wp:effectExtent l="6985" t="8890" r="8890" b="1079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129AA" w14:textId="77777777" w:rsidR="005E0C33" w:rsidRPr="006B32C1" w:rsidRDefault="005E0C33" w:rsidP="005E0C33">
                            <w:pPr>
                              <w:pStyle w:val="Corpotesto"/>
                            </w:pPr>
                            <w:r w:rsidRPr="006B32C1">
                              <w:t>È ADOTTATO IL PROGRAMMA TRIENNALE PER LA TRASPARENZA E L’INTEGRITÀ 2020-2022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C6CA" id="_x0000_t202" coordsize="21600,21600" o:spt="202" path="m,l,21600r21600,l21600,xe">
                <v:stroke joinstyle="miter"/>
                <v:path gradientshapeok="t" o:connecttype="rect"/>
              </v:shapetype>
              <v:shape id="Casella di testo 3" o:spid="_x0000_s1026" type="#_x0000_t202" style="position:absolute;left:0;text-align:left;margin-left:43.3pt;margin-top:11.2pt;width:528.25pt;height:13.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" filled="f" strokeweight=".48pt">
                <v:textbox inset="0,0,0,0">
                  <w:txbxContent>
                    <w:p w14:paraId="747129AA" w14:textId="77777777" w:rsidR="005E0C33" w:rsidRPr="006B32C1" w:rsidRDefault="005E0C33" w:rsidP="005E0C33">
                      <w:pPr>
                        <w:pStyle w:val="Corpotesto"/>
                      </w:pPr>
                      <w:r w:rsidRPr="006B32C1">
                        <w:t>È ADOTTATO IL PROGRAMMA TRIENNALE PER LA TRASPARENZA E L’INTEGRITÀ 2020-2022</w:t>
                      </w:r>
                    </w:p>
                  </w:txbxContent>
                </v:textbox>
                <w10:wrap type="topAndBottom" anchorx="page"/>
              </v:shape>
            </w:pict>
          </mc:Fallback>
        </mc:AlternateContent>
      </w:r>
    </w:p>
    <w:p w14:paraId="5D8D501B" w14:textId="77777777" w:rsidR="005E0C33" w:rsidRPr="006B32C1" w:rsidRDefault="005E0C33" w:rsidP="005E0C33">
      <w:pPr>
        <w:rPr>
          <w:lang w:val="it-IT"/>
        </w:rPr>
        <w:sectPr w:rsidR="005E0C33" w:rsidRPr="006B32C1" w:rsidSect="00323146">
          <w:headerReference w:type="default" r:id="rId7"/>
          <w:pgSz w:w="11900" w:h="16850"/>
          <w:pgMar w:top="2080" w:right="1268" w:bottom="280" w:left="1418" w:header="720" w:footer="0" w:gutter="0"/>
          <w:cols w:space="720"/>
        </w:sectPr>
      </w:pPr>
    </w:p>
    <w:p w14:paraId="1147066F" w14:textId="049EB242" w:rsidR="005E0C33" w:rsidRPr="003520AB" w:rsidRDefault="005E0C33" w:rsidP="005E0C33">
      <w:pPr>
        <w:pStyle w:val="Corpotesto"/>
      </w:pPr>
      <w:r w:rsidRPr="006B32C1">
        <w:lastRenderedPageBreak/>
        <w:t>In questo documento è riportato il programma triennale per la trasparenza e l’integrità (PTTI) ai sensi dell’art.10   del d.lgs. 33/2013 (d’ora in avanti “decreto”</w:t>
      </w:r>
      <w:proofErr w:type="gramStart"/>
      <w:r w:rsidRPr="006B32C1">
        <w:t>),  va</w:t>
      </w:r>
      <w:bookmarkStart w:id="0" w:name="_GoBack"/>
      <w:bookmarkEnd w:id="0"/>
      <w:r w:rsidRPr="006B32C1">
        <w:t>lido</w:t>
      </w:r>
      <w:proofErr w:type="gramEnd"/>
      <w:r w:rsidRPr="006B32C1">
        <w:t xml:space="preserve"> per il triennio 2020-2022.  </w:t>
      </w:r>
      <w:r w:rsidRPr="003520AB">
        <w:t xml:space="preserve">Il Programma si articola nei </w:t>
      </w:r>
      <w:r w:rsidR="00386A91" w:rsidRPr="003520AB">
        <w:t>punti che</w:t>
      </w:r>
      <w:r w:rsidRPr="003520AB">
        <w:rPr>
          <w:spacing w:val="24"/>
        </w:rPr>
        <w:t xml:space="preserve"> </w:t>
      </w:r>
      <w:r w:rsidRPr="003520AB">
        <w:t>seguono.</w:t>
      </w:r>
    </w:p>
    <w:p w14:paraId="6CCE9601" w14:textId="77777777" w:rsidR="005E0C33" w:rsidRPr="006B32C1" w:rsidRDefault="005E0C33" w:rsidP="005E0C33">
      <w:pPr>
        <w:pStyle w:val="Titolo3"/>
      </w:pPr>
      <w:bookmarkStart w:id="1" w:name="1._PRINCIPI_ISPIRATORI"/>
      <w:bookmarkEnd w:id="1"/>
      <w:r w:rsidRPr="006B32C1">
        <w:t>PRINCIPI</w:t>
      </w:r>
      <w:r w:rsidRPr="006B32C1">
        <w:rPr>
          <w:spacing w:val="35"/>
        </w:rPr>
        <w:t xml:space="preserve"> </w:t>
      </w:r>
      <w:r w:rsidRPr="00E83736">
        <w:t>ISPIRATORI</w:t>
      </w:r>
    </w:p>
    <w:p w14:paraId="4C5DA1B8" w14:textId="77777777" w:rsidR="005E0C33" w:rsidRPr="006B32C1" w:rsidRDefault="005E0C33" w:rsidP="005E0C33">
      <w:pPr>
        <w:pStyle w:val="Corpotesto"/>
      </w:pPr>
      <w:r w:rsidRPr="006B32C1">
        <w:t>Il PTTI si ispira ai seguenti principi:</w:t>
      </w:r>
    </w:p>
    <w:p w14:paraId="3F11E556" w14:textId="6D924A58" w:rsidR="005E0C33" w:rsidRPr="006B32C1" w:rsidRDefault="005E0C33" w:rsidP="005E0C33">
      <w:pPr>
        <w:pStyle w:val="Paragrafoelenco"/>
        <w:numPr>
          <w:ilvl w:val="1"/>
          <w:numId w:val="1"/>
        </w:numPr>
        <w:tabs>
          <w:tab w:val="left" w:pos="1033"/>
        </w:tabs>
        <w:spacing w:before="83" w:line="333" w:lineRule="auto"/>
        <w:ind w:right="717" w:hanging="350"/>
        <w:contextualSpacing w:val="0"/>
        <w:jc w:val="both"/>
        <w:rPr>
          <w:rFonts w:asciiTheme="minorHAnsi" w:hAnsiTheme="minorHAnsi" w:cstheme="minorHAnsi"/>
          <w:lang w:val="it-IT"/>
        </w:rPr>
      </w:pPr>
      <w:r w:rsidRPr="006B32C1">
        <w:rPr>
          <w:rFonts w:asciiTheme="minorHAnsi" w:hAnsiTheme="minorHAnsi" w:cstheme="minorHAnsi"/>
          <w:lang w:val="it-IT"/>
        </w:rPr>
        <w:t xml:space="preserve">“accessibilità totale”, come comportamento proattivo della scuola che, preventivamente, pubblica e rende accessibili le informazioni riguardanti l’organizzazione, il funzionamento e le attività sviluppate </w:t>
      </w:r>
      <w:r w:rsidR="007D3D78" w:rsidRPr="006B32C1">
        <w:rPr>
          <w:rFonts w:asciiTheme="minorHAnsi" w:hAnsiTheme="minorHAnsi" w:cstheme="minorHAnsi"/>
          <w:lang w:val="it-IT"/>
        </w:rPr>
        <w:t>dalla scuola</w:t>
      </w:r>
      <w:r w:rsidRPr="006B32C1">
        <w:rPr>
          <w:rFonts w:asciiTheme="minorHAnsi" w:hAnsiTheme="minorHAnsi" w:cstheme="minorHAnsi"/>
          <w:lang w:val="it-IT"/>
        </w:rPr>
        <w:t>, con la sola restrizione riguardante i dati sensibili e giudiziari di cui al Regolamento UE 279/16 “GDPR”;</w:t>
      </w:r>
    </w:p>
    <w:p w14:paraId="2C97F7C0" w14:textId="46E0A550" w:rsidR="005E0C33" w:rsidRPr="006B32C1" w:rsidRDefault="005E0C33" w:rsidP="005E0C33">
      <w:pPr>
        <w:pStyle w:val="Paragrafoelenco"/>
        <w:numPr>
          <w:ilvl w:val="1"/>
          <w:numId w:val="1"/>
        </w:numPr>
        <w:tabs>
          <w:tab w:val="left" w:pos="1033"/>
        </w:tabs>
        <w:spacing w:before="2" w:line="331" w:lineRule="auto"/>
        <w:ind w:right="721" w:hanging="350"/>
        <w:contextualSpacing w:val="0"/>
        <w:jc w:val="both"/>
        <w:rPr>
          <w:rFonts w:asciiTheme="minorHAnsi" w:hAnsiTheme="minorHAnsi" w:cstheme="minorHAnsi"/>
          <w:lang w:val="it-IT"/>
        </w:rPr>
      </w:pPr>
      <w:r w:rsidRPr="006B32C1">
        <w:rPr>
          <w:rFonts w:asciiTheme="minorHAnsi" w:hAnsiTheme="minorHAnsi" w:cstheme="minorHAnsi"/>
          <w:lang w:val="it-IT"/>
        </w:rPr>
        <w:t xml:space="preserve">la trasparenza integra la nozione di “livello essenziale di prestazione” di cui all’art. 117, lettera “m”, della Costituzione, conseguentemente rappresenta non soltanto una “facilitazione” </w:t>
      </w:r>
      <w:r w:rsidR="007D3D78" w:rsidRPr="006B32C1">
        <w:rPr>
          <w:rFonts w:asciiTheme="minorHAnsi" w:hAnsiTheme="minorHAnsi" w:cstheme="minorHAnsi"/>
          <w:lang w:val="it-IT"/>
        </w:rPr>
        <w:t>all’accesso ai servizi erogati</w:t>
      </w:r>
      <w:r w:rsidRPr="006B32C1">
        <w:rPr>
          <w:rFonts w:asciiTheme="minorHAnsi" w:hAnsiTheme="minorHAnsi" w:cstheme="minorHAnsi"/>
          <w:lang w:val="it-IT"/>
        </w:rPr>
        <w:t xml:space="preserve"> dall’Istituto “B. Russell – I. Newton” ma è essa stessa un servizio per il</w:t>
      </w:r>
      <w:r w:rsidRPr="006B32C1">
        <w:rPr>
          <w:rFonts w:asciiTheme="minorHAnsi" w:hAnsiTheme="minorHAnsi" w:cstheme="minorHAnsi"/>
          <w:spacing w:val="28"/>
          <w:lang w:val="it-IT"/>
        </w:rPr>
        <w:t xml:space="preserve"> </w:t>
      </w:r>
      <w:r w:rsidRPr="006B32C1">
        <w:rPr>
          <w:rFonts w:asciiTheme="minorHAnsi" w:hAnsiTheme="minorHAnsi" w:cstheme="minorHAnsi"/>
          <w:lang w:val="it-IT"/>
        </w:rPr>
        <w:t>cittadino;</w:t>
      </w:r>
    </w:p>
    <w:p w14:paraId="5D083C9E" w14:textId="77777777" w:rsidR="005E0C33" w:rsidRPr="006B32C1" w:rsidRDefault="005E0C33" w:rsidP="005E0C33">
      <w:pPr>
        <w:pStyle w:val="Paragrafoelenco"/>
        <w:numPr>
          <w:ilvl w:val="1"/>
          <w:numId w:val="1"/>
        </w:numPr>
        <w:tabs>
          <w:tab w:val="left" w:pos="1033"/>
        </w:tabs>
        <w:spacing w:before="7" w:line="324" w:lineRule="auto"/>
        <w:ind w:right="721" w:hanging="350"/>
        <w:contextualSpacing w:val="0"/>
        <w:jc w:val="both"/>
        <w:rPr>
          <w:rFonts w:asciiTheme="minorHAnsi" w:hAnsiTheme="minorHAnsi" w:cstheme="minorHAnsi"/>
          <w:lang w:val="it-IT"/>
        </w:rPr>
      </w:pPr>
      <w:r w:rsidRPr="006B32C1">
        <w:rPr>
          <w:rFonts w:asciiTheme="minorHAnsi" w:hAnsiTheme="minorHAnsi" w:cstheme="minorHAnsi"/>
          <w:lang w:val="it-IT"/>
        </w:rPr>
        <w:t>concorre ad attuare il principio democratico e i principi costituzionali di eguaglianza, di imparzialità, buon andamento, responsabilità, efficacia ed efficienza nell'utilizzo di risorse</w:t>
      </w:r>
      <w:r w:rsidRPr="006B32C1">
        <w:rPr>
          <w:rFonts w:asciiTheme="minorHAnsi" w:hAnsiTheme="minorHAnsi" w:cstheme="minorHAnsi"/>
          <w:spacing w:val="25"/>
          <w:lang w:val="it-IT"/>
        </w:rPr>
        <w:t xml:space="preserve"> </w:t>
      </w:r>
      <w:r w:rsidRPr="006B32C1">
        <w:rPr>
          <w:rFonts w:asciiTheme="minorHAnsi" w:hAnsiTheme="minorHAnsi" w:cstheme="minorHAnsi"/>
          <w:lang w:val="it-IT"/>
        </w:rPr>
        <w:t>pubbliche;</w:t>
      </w:r>
    </w:p>
    <w:p w14:paraId="200A5843" w14:textId="77777777" w:rsidR="005E0C33" w:rsidRPr="006B32C1" w:rsidRDefault="005E0C33" w:rsidP="005E0C33">
      <w:pPr>
        <w:pStyle w:val="Paragrafoelenco"/>
        <w:numPr>
          <w:ilvl w:val="1"/>
          <w:numId w:val="1"/>
        </w:numPr>
        <w:tabs>
          <w:tab w:val="left" w:pos="1033"/>
        </w:tabs>
        <w:spacing w:before="10" w:line="331" w:lineRule="auto"/>
        <w:ind w:right="723" w:hanging="350"/>
        <w:contextualSpacing w:val="0"/>
        <w:jc w:val="both"/>
        <w:rPr>
          <w:rFonts w:asciiTheme="minorHAnsi" w:hAnsiTheme="minorHAnsi" w:cstheme="minorHAnsi"/>
        </w:rPr>
      </w:pPr>
      <w:r w:rsidRPr="006B32C1">
        <w:rPr>
          <w:rFonts w:asciiTheme="minorHAnsi" w:hAnsiTheme="minorHAnsi" w:cstheme="minorHAnsi"/>
          <w:lang w:val="it-IT"/>
        </w:rPr>
        <w:t xml:space="preserve">costituisce esercizio della funzione di coordinamento informativo statistico e informatico dei dati dell'amministrazione statale, regionale e locale, di cui all'art. </w:t>
      </w:r>
      <w:r w:rsidRPr="006B32C1">
        <w:rPr>
          <w:rFonts w:asciiTheme="minorHAnsi" w:hAnsiTheme="minorHAnsi" w:cstheme="minorHAnsi"/>
        </w:rPr>
        <w:t xml:space="preserve">117, secondo comma, </w:t>
      </w:r>
      <w:proofErr w:type="spellStart"/>
      <w:r w:rsidRPr="006B32C1">
        <w:rPr>
          <w:rFonts w:asciiTheme="minorHAnsi" w:hAnsiTheme="minorHAnsi" w:cstheme="minorHAnsi"/>
        </w:rPr>
        <w:t>lettera</w:t>
      </w:r>
      <w:proofErr w:type="spellEnd"/>
      <w:r w:rsidRPr="006B32C1">
        <w:rPr>
          <w:rFonts w:asciiTheme="minorHAnsi" w:hAnsiTheme="minorHAnsi" w:cstheme="minorHAnsi"/>
        </w:rPr>
        <w:t xml:space="preserve"> r) </w:t>
      </w:r>
      <w:proofErr w:type="spellStart"/>
      <w:r w:rsidRPr="006B32C1">
        <w:rPr>
          <w:rFonts w:asciiTheme="minorHAnsi" w:hAnsiTheme="minorHAnsi" w:cstheme="minorHAnsi"/>
        </w:rPr>
        <w:t>della</w:t>
      </w:r>
      <w:proofErr w:type="spellEnd"/>
      <w:r w:rsidRPr="006B32C1">
        <w:rPr>
          <w:rFonts w:asciiTheme="minorHAnsi" w:hAnsiTheme="minorHAnsi" w:cstheme="minorHAnsi"/>
        </w:rPr>
        <w:t xml:space="preserve"> </w:t>
      </w:r>
      <w:proofErr w:type="spellStart"/>
      <w:r w:rsidRPr="006B32C1">
        <w:rPr>
          <w:rFonts w:asciiTheme="minorHAnsi" w:hAnsiTheme="minorHAnsi" w:cstheme="minorHAnsi"/>
        </w:rPr>
        <w:t>Costituzione</w:t>
      </w:r>
      <w:proofErr w:type="spellEnd"/>
      <w:r w:rsidRPr="006B32C1">
        <w:rPr>
          <w:rFonts w:asciiTheme="minorHAnsi" w:hAnsiTheme="minorHAnsi" w:cstheme="minorHAnsi"/>
        </w:rPr>
        <w:t>;</w:t>
      </w:r>
    </w:p>
    <w:p w14:paraId="47E8B42B" w14:textId="77777777" w:rsidR="005E0C33" w:rsidRDefault="005E0C33" w:rsidP="005E0C33">
      <w:pPr>
        <w:pStyle w:val="Paragrafoelenco"/>
        <w:numPr>
          <w:ilvl w:val="1"/>
          <w:numId w:val="1"/>
        </w:numPr>
        <w:tabs>
          <w:tab w:val="left" w:pos="1030"/>
          <w:tab w:val="left" w:pos="1031"/>
        </w:tabs>
        <w:spacing w:line="225" w:lineRule="exact"/>
        <w:ind w:left="1030" w:hanging="338"/>
        <w:contextualSpacing w:val="0"/>
        <w:rPr>
          <w:rFonts w:asciiTheme="minorHAnsi" w:hAnsiTheme="minorHAnsi" w:cstheme="minorHAnsi"/>
          <w:lang w:val="it-IT"/>
        </w:rPr>
      </w:pPr>
      <w:r w:rsidRPr="006B32C1">
        <w:rPr>
          <w:rFonts w:asciiTheme="minorHAnsi" w:hAnsiTheme="minorHAnsi" w:cstheme="minorHAnsi"/>
          <w:lang w:val="it-IT"/>
        </w:rPr>
        <w:t>la trasparenza costituisce un presidio imprescindibile nella prevenzione della</w:t>
      </w:r>
      <w:r w:rsidRPr="006B32C1">
        <w:rPr>
          <w:rFonts w:asciiTheme="minorHAnsi" w:hAnsiTheme="minorHAnsi" w:cstheme="minorHAnsi"/>
          <w:spacing w:val="22"/>
          <w:lang w:val="it-IT"/>
        </w:rPr>
        <w:t xml:space="preserve"> </w:t>
      </w:r>
      <w:r w:rsidRPr="006B32C1">
        <w:rPr>
          <w:rFonts w:asciiTheme="minorHAnsi" w:hAnsiTheme="minorHAnsi" w:cstheme="minorHAnsi"/>
          <w:lang w:val="it-IT"/>
        </w:rPr>
        <w:t>corruzione.</w:t>
      </w:r>
    </w:p>
    <w:p w14:paraId="4554A771" w14:textId="77777777" w:rsidR="005E0C33" w:rsidRPr="006B32C1" w:rsidRDefault="005E0C33" w:rsidP="005E0C33">
      <w:pPr>
        <w:pStyle w:val="Titolo3"/>
      </w:pPr>
      <w:bookmarkStart w:id="2" w:name="2._IL_RESPONSABILE_DELLA_TRASPARENZA"/>
      <w:bookmarkEnd w:id="2"/>
      <w:r w:rsidRPr="006B32C1">
        <w:t>IL RESPONSABILE DELLA TRASPARENZA</w:t>
      </w:r>
    </w:p>
    <w:p w14:paraId="5BA88160" w14:textId="24ADD04F" w:rsidR="005E0C33" w:rsidRDefault="005E0C33" w:rsidP="005E0C33">
      <w:pPr>
        <w:pStyle w:val="Corpotesto"/>
      </w:pPr>
      <w:r w:rsidRPr="006B32C1">
        <w:t xml:space="preserve">Il responsabile di cui all’art. 43 del decreto è il Dirigente Scolastico (DS) </w:t>
      </w:r>
      <w:r w:rsidR="00B3199C">
        <w:t xml:space="preserve">Lorenzo </w:t>
      </w:r>
      <w:proofErr w:type="spellStart"/>
      <w:r w:rsidR="00B3199C">
        <w:t>Bongini</w:t>
      </w:r>
      <w:r w:rsidRPr="006B32C1">
        <w:t>i</w:t>
      </w:r>
      <w:proofErr w:type="spellEnd"/>
      <w:r w:rsidRPr="006B32C1">
        <w:t xml:space="preserve"> cui contatti sono pubblicati e aggiornati nella sezione “Amministrazione trasparente” e in altri spazi del sito web, il quale si avvale della collaborazione del Direttore dei Servizi Generali e Amministrativi (DSGA) pro tempore  </w:t>
      </w:r>
      <w:r w:rsidR="00B3199C">
        <w:t>Maria Cecilia La Greca</w:t>
      </w:r>
      <w:r w:rsidRPr="006B32C1">
        <w:t xml:space="preserve"> e, per la parte che riguarda la gestione del sito web istituzionale e la pubblicazione all’Albo d’Istituto online, di assistenti amministrativi e docenti esplicitamente incaricati, i quali accedono con le proprie credenziali che li identificano in modo inequivocabile. I compiti sono riconosciuti come attinenti </w:t>
      </w:r>
      <w:r w:rsidR="007D3D78" w:rsidRPr="006B32C1">
        <w:t>alla funzione</w:t>
      </w:r>
      <w:r w:rsidRPr="006B32C1">
        <w:t xml:space="preserve"> dirigenziale e assunti dal DS in assenza di altre figure formate e dedicate con finalizzazione al PTTI. Il DS provvede all’aggiornamento del PTTI e favorisce le iniziative di promozione della trasparenza ai sensi dell’art. 43 del d.lgs. 33/2013.</w:t>
      </w:r>
    </w:p>
    <w:p w14:paraId="6A782C38" w14:textId="77777777" w:rsidR="005E0C33" w:rsidRPr="006B32C1" w:rsidRDefault="005E0C33" w:rsidP="005E0C33">
      <w:pPr>
        <w:pStyle w:val="Titolo3"/>
      </w:pPr>
      <w:r w:rsidRPr="006B32C1">
        <w:lastRenderedPageBreak/>
        <w:t>INTEGRAZIONE</w:t>
      </w:r>
    </w:p>
    <w:p w14:paraId="1F455336" w14:textId="77777777" w:rsidR="005E0C33" w:rsidRPr="006B32C1" w:rsidRDefault="005E0C33" w:rsidP="005E0C33">
      <w:pPr>
        <w:spacing w:line="340" w:lineRule="auto"/>
        <w:ind w:left="339" w:right="318"/>
        <w:rPr>
          <w:lang w:val="it-IT"/>
        </w:rPr>
      </w:pPr>
      <w:r w:rsidRPr="006B32C1">
        <w:rPr>
          <w:lang w:val="it-IT"/>
        </w:rPr>
        <w:t xml:space="preserve">Per quanto sopra la trasparenza, e con essa il PTTI, avrà profonde connessioni con </w:t>
      </w:r>
      <w:r w:rsidRPr="006B32C1">
        <w:rPr>
          <w:b/>
          <w:i/>
          <w:lang w:val="it-IT"/>
        </w:rPr>
        <w:t>i seguenti documenti, se e quando essi saranno operativi e previsti anche per le scuole</w:t>
      </w:r>
      <w:r w:rsidRPr="006B32C1">
        <w:rPr>
          <w:lang w:val="it-IT"/>
        </w:rPr>
        <w:t>:</w:t>
      </w:r>
    </w:p>
    <w:p w14:paraId="4196038D" w14:textId="7823E7C9" w:rsidR="005E0C33" w:rsidRPr="003520AB" w:rsidRDefault="005E0C33" w:rsidP="005E0C33">
      <w:pPr>
        <w:pStyle w:val="Paragrafoelenco"/>
        <w:numPr>
          <w:ilvl w:val="1"/>
          <w:numId w:val="1"/>
        </w:numPr>
        <w:tabs>
          <w:tab w:val="left" w:pos="1033"/>
        </w:tabs>
        <w:spacing w:before="93" w:line="336" w:lineRule="auto"/>
        <w:ind w:right="718" w:hanging="350"/>
        <w:contextualSpacing w:val="0"/>
        <w:jc w:val="both"/>
        <w:rPr>
          <w:rFonts w:asciiTheme="minorHAnsi" w:hAnsiTheme="minorHAnsi" w:cstheme="minorHAnsi"/>
          <w:lang w:val="it-IT"/>
        </w:rPr>
      </w:pPr>
      <w:r w:rsidRPr="003520AB">
        <w:rPr>
          <w:rFonts w:asciiTheme="minorHAnsi" w:hAnsiTheme="minorHAnsi" w:cstheme="minorHAnsi"/>
          <w:lang w:val="it-IT"/>
        </w:rPr>
        <w:t xml:space="preserve">il Piano della performance ex art. 10 del d.lgs. 150/2009 (che, per effetto dell’art. 74, comma 4 del medesimo decreto e il mancato perfezionamento delle norme secondarie ivi previste, non riguarda l’area didattica) in quanto istanza strettamente </w:t>
      </w:r>
      <w:r w:rsidR="007D3D78" w:rsidRPr="003520AB">
        <w:rPr>
          <w:rFonts w:asciiTheme="minorHAnsi" w:hAnsiTheme="minorHAnsi" w:cstheme="minorHAnsi"/>
          <w:lang w:val="it-IT"/>
        </w:rPr>
        <w:t>connaturata con</w:t>
      </w:r>
      <w:r w:rsidRPr="003520AB">
        <w:rPr>
          <w:rFonts w:asciiTheme="minorHAnsi" w:hAnsiTheme="minorHAnsi" w:cstheme="minorHAnsi"/>
          <w:lang w:val="it-IT"/>
        </w:rPr>
        <w:t xml:space="preserve"> le filiere </w:t>
      </w:r>
      <w:r w:rsidR="007D3D78" w:rsidRPr="003520AB">
        <w:rPr>
          <w:rFonts w:asciiTheme="minorHAnsi" w:hAnsiTheme="minorHAnsi" w:cstheme="minorHAnsi"/>
          <w:lang w:val="it-IT"/>
        </w:rPr>
        <w:t>amministrative; si</w:t>
      </w:r>
      <w:r w:rsidRPr="003520AB">
        <w:rPr>
          <w:rFonts w:asciiTheme="minorHAnsi" w:hAnsiTheme="minorHAnsi" w:cstheme="minorHAnsi"/>
          <w:lang w:val="it-IT"/>
        </w:rPr>
        <w:t xml:space="preserve"> evidenzia </w:t>
      </w:r>
      <w:r w:rsidR="007D3D78" w:rsidRPr="003520AB">
        <w:rPr>
          <w:rFonts w:asciiTheme="minorHAnsi" w:hAnsiTheme="minorHAnsi" w:cstheme="minorHAnsi"/>
          <w:lang w:val="it-IT"/>
        </w:rPr>
        <w:t>tuttavia che</w:t>
      </w:r>
      <w:r w:rsidRPr="003520AB">
        <w:rPr>
          <w:rFonts w:asciiTheme="minorHAnsi" w:hAnsiTheme="minorHAnsi" w:cstheme="minorHAnsi"/>
          <w:lang w:val="it-IT"/>
        </w:rPr>
        <w:t xml:space="preserve"> le istituzioni scolastiche sono in attesa della definizione, da parte del MIUR/ANAC, dei limiti</w:t>
      </w:r>
      <w:r w:rsidRPr="003520AB">
        <w:rPr>
          <w:rFonts w:asciiTheme="minorHAnsi" w:hAnsiTheme="minorHAnsi" w:cstheme="minorHAnsi"/>
          <w:spacing w:val="48"/>
          <w:lang w:val="it-IT"/>
        </w:rPr>
        <w:t xml:space="preserve"> </w:t>
      </w:r>
      <w:r w:rsidRPr="003520AB">
        <w:rPr>
          <w:rFonts w:asciiTheme="minorHAnsi" w:hAnsiTheme="minorHAnsi" w:cstheme="minorHAnsi"/>
          <w:lang w:val="it-IT"/>
        </w:rPr>
        <w:t>di applicazione delle prescrizioni della norma.</w:t>
      </w:r>
    </w:p>
    <w:p w14:paraId="33131642" w14:textId="0CA53A99" w:rsidR="005E0C33" w:rsidRPr="006B32C1" w:rsidRDefault="005E0C33" w:rsidP="005E0C33">
      <w:pPr>
        <w:pStyle w:val="Paragrafoelenco"/>
        <w:numPr>
          <w:ilvl w:val="1"/>
          <w:numId w:val="1"/>
        </w:numPr>
        <w:tabs>
          <w:tab w:val="left" w:pos="1043"/>
        </w:tabs>
        <w:spacing w:before="81" w:line="331" w:lineRule="auto"/>
        <w:ind w:right="717" w:hanging="350"/>
        <w:contextualSpacing w:val="0"/>
        <w:jc w:val="both"/>
        <w:rPr>
          <w:rFonts w:asciiTheme="minorHAnsi" w:hAnsiTheme="minorHAnsi" w:cstheme="minorHAnsi"/>
          <w:lang w:val="it-IT"/>
        </w:rPr>
      </w:pPr>
      <w:r w:rsidRPr="006B32C1">
        <w:rPr>
          <w:rFonts w:asciiTheme="minorHAnsi" w:hAnsiTheme="minorHAnsi" w:cstheme="minorHAnsi"/>
          <w:lang w:val="it-IT"/>
        </w:rPr>
        <w:t xml:space="preserve">il Piano di prevenzione della corruzione ex art. 1, commi 7, 8, 9 e 59 della L. 190/2012; si </w:t>
      </w:r>
      <w:r w:rsidR="007D3D78" w:rsidRPr="006B32C1">
        <w:rPr>
          <w:rFonts w:asciiTheme="minorHAnsi" w:hAnsiTheme="minorHAnsi" w:cstheme="minorHAnsi"/>
          <w:lang w:val="it-IT"/>
        </w:rPr>
        <w:t>evidenzia tuttavia</w:t>
      </w:r>
      <w:r w:rsidRPr="006B32C1">
        <w:rPr>
          <w:rFonts w:asciiTheme="minorHAnsi" w:hAnsiTheme="minorHAnsi" w:cstheme="minorHAnsi"/>
          <w:lang w:val="it-IT"/>
        </w:rPr>
        <w:t xml:space="preserve"> che le istituzioni scolastiche sono in attesa della pubblicazione di tale piano da parte del competente Ufficio Scolastico</w:t>
      </w:r>
      <w:r w:rsidRPr="006B32C1">
        <w:rPr>
          <w:rFonts w:asciiTheme="minorHAnsi" w:hAnsiTheme="minorHAnsi" w:cstheme="minorHAnsi"/>
          <w:spacing w:val="8"/>
          <w:lang w:val="it-IT"/>
        </w:rPr>
        <w:t xml:space="preserve"> </w:t>
      </w:r>
      <w:r w:rsidRPr="006B32C1">
        <w:rPr>
          <w:rFonts w:asciiTheme="minorHAnsi" w:hAnsiTheme="minorHAnsi" w:cstheme="minorHAnsi"/>
          <w:lang w:val="it-IT"/>
        </w:rPr>
        <w:t>Regionale.</w:t>
      </w:r>
    </w:p>
    <w:p w14:paraId="7E49BA3D" w14:textId="77777777" w:rsidR="005E0C33" w:rsidRPr="006B32C1" w:rsidRDefault="005E0C33" w:rsidP="005E0C33">
      <w:pPr>
        <w:pStyle w:val="Paragrafoelenco"/>
        <w:numPr>
          <w:ilvl w:val="1"/>
          <w:numId w:val="1"/>
        </w:numPr>
        <w:tabs>
          <w:tab w:val="left" w:pos="1042"/>
          <w:tab w:val="left" w:pos="1043"/>
        </w:tabs>
        <w:spacing w:before="7" w:line="321" w:lineRule="auto"/>
        <w:ind w:right="1123" w:hanging="350"/>
        <w:contextualSpacing w:val="0"/>
        <w:rPr>
          <w:rFonts w:asciiTheme="minorHAnsi" w:hAnsiTheme="minorHAnsi" w:cstheme="minorHAnsi"/>
          <w:lang w:val="it-IT"/>
        </w:rPr>
      </w:pPr>
      <w:r w:rsidRPr="006B32C1">
        <w:rPr>
          <w:rFonts w:asciiTheme="minorHAnsi" w:hAnsiTheme="minorHAnsi" w:cstheme="minorHAnsi"/>
          <w:lang w:val="it-IT"/>
        </w:rPr>
        <w:t>gli interventi normativi e organizzativi volti a favorire la dematerializzazione degli atti amministrativi e la digitalizzazione dei flussi informativi (d.lgs. 82/2005; L. 4/2004; L.</w:t>
      </w:r>
      <w:r w:rsidRPr="006B32C1">
        <w:rPr>
          <w:rFonts w:asciiTheme="minorHAnsi" w:hAnsiTheme="minorHAnsi" w:cstheme="minorHAnsi"/>
          <w:spacing w:val="20"/>
          <w:lang w:val="it-IT"/>
        </w:rPr>
        <w:t xml:space="preserve"> </w:t>
      </w:r>
      <w:r w:rsidRPr="006B32C1">
        <w:rPr>
          <w:rFonts w:asciiTheme="minorHAnsi" w:hAnsiTheme="minorHAnsi" w:cstheme="minorHAnsi"/>
          <w:lang w:val="it-IT"/>
        </w:rPr>
        <w:t>69/2009).</w:t>
      </w:r>
    </w:p>
    <w:p w14:paraId="6D7AB550" w14:textId="77777777" w:rsidR="005E0C33" w:rsidRPr="006B32C1" w:rsidRDefault="005E0C33" w:rsidP="005E0C33">
      <w:pPr>
        <w:pStyle w:val="Titolo3"/>
      </w:pPr>
      <w:bookmarkStart w:id="3" w:name="4._MODALITÀ_DI_PUBBLICAZIONE"/>
      <w:bookmarkEnd w:id="3"/>
      <w:r w:rsidRPr="005E0C33">
        <w:t>MODALITÀ</w:t>
      </w:r>
      <w:r w:rsidRPr="006B32C1">
        <w:t xml:space="preserve"> DI</w:t>
      </w:r>
      <w:r w:rsidRPr="006B32C1">
        <w:rPr>
          <w:spacing w:val="-2"/>
        </w:rPr>
        <w:t xml:space="preserve"> </w:t>
      </w:r>
      <w:r w:rsidRPr="006B32C1">
        <w:t>PUBBLICAZIONE</w:t>
      </w:r>
    </w:p>
    <w:p w14:paraId="178AA158" w14:textId="3F6899BB" w:rsidR="005E0C33" w:rsidRPr="006B32C1" w:rsidRDefault="005E0C33" w:rsidP="005E0C33">
      <w:pPr>
        <w:pStyle w:val="Corpotesto"/>
      </w:pPr>
      <w:r w:rsidRPr="006B32C1">
        <w:t xml:space="preserve">La pubblicazione dei dati e delle informazioni sul sito istituzionale rispetta le indicazioni contenute </w:t>
      </w:r>
      <w:r w:rsidR="007D3D78" w:rsidRPr="006B32C1">
        <w:t>nelle Linee guida</w:t>
      </w:r>
      <w:r w:rsidRPr="006B32C1">
        <w:t xml:space="preserve"> per i siti web della P.A. (art. 4 della Direttiva 8/2009 del Ministero per la Pubblica Amministrazione e l’Innovazione) finalizzate a delineare gli aspetti fondamentali del processo di sviluppo progressivo dei </w:t>
      </w:r>
      <w:r w:rsidR="007D3D78" w:rsidRPr="006B32C1">
        <w:t>servizi on</w:t>
      </w:r>
      <w:r w:rsidRPr="006B32C1">
        <w:t xml:space="preserve"> line e di offerta di informazioni di qualità rivolte al cittadino: tali attività devono contraddistinguere ogni pubblica amministrazione.</w:t>
      </w:r>
    </w:p>
    <w:p w14:paraId="3C5C7A5F" w14:textId="54B258BD" w:rsidR="005E0C33" w:rsidRDefault="005E0C33" w:rsidP="005E0C33">
      <w:pPr>
        <w:pStyle w:val="Corpotesto"/>
      </w:pPr>
      <w:r w:rsidRPr="006B32C1">
        <w:t xml:space="preserve">In particolare, sono soddisfatti i requisiti relativi ai contenuti minimi, alla visibilità dei contenuti, all’aggiornamento, all’accessibilità e all’usabilità, alla classificazione e alla semantica, ai formati aperti e a </w:t>
      </w:r>
      <w:r w:rsidR="007D3D78" w:rsidRPr="006B32C1">
        <w:t>contenuti aperti</w:t>
      </w:r>
      <w:r w:rsidRPr="006B32C1">
        <w:t xml:space="preserve">.  </w:t>
      </w:r>
      <w:r w:rsidR="007D3D78" w:rsidRPr="006B32C1">
        <w:t>La sezione</w:t>
      </w:r>
      <w:r w:rsidRPr="006B32C1">
        <w:t xml:space="preserve"> “Amministrazione trasparente” è raggiungibile direttamente dalla home page con un link nel menù di navigazione principale del sito. La sezione è organizzata in macro-aree elencate e denominate secondo quanto previsto nell’allegato A al decreto: cliccando sui vari link è possibile accedere alle informazioni relative alla voce prescelta</w:t>
      </w:r>
      <w:r>
        <w:t>.</w:t>
      </w:r>
    </w:p>
    <w:p w14:paraId="42CF5A57" w14:textId="77777777" w:rsidR="005E0C33" w:rsidRDefault="005E0C33" w:rsidP="005E0C33">
      <w:pPr>
        <w:pStyle w:val="Corpotesto"/>
      </w:pPr>
    </w:p>
    <w:p w14:paraId="27C98E8E" w14:textId="77777777" w:rsidR="005E0C33" w:rsidRPr="006B32C1" w:rsidRDefault="005E0C33" w:rsidP="005E0C33">
      <w:pPr>
        <w:pStyle w:val="Titolo3"/>
      </w:pPr>
      <w:r w:rsidRPr="006B32C1">
        <w:t>FINALITÀ</w:t>
      </w:r>
    </w:p>
    <w:p w14:paraId="7A6E93FB" w14:textId="77777777" w:rsidR="005E0C33" w:rsidRPr="006B32C1" w:rsidRDefault="005E0C33" w:rsidP="005E0C33">
      <w:pPr>
        <w:pStyle w:val="Corpotesto"/>
      </w:pPr>
      <w:r w:rsidRPr="006B32C1">
        <w:lastRenderedPageBreak/>
        <w:t>Le finalità del programma sono:</w:t>
      </w:r>
    </w:p>
    <w:p w14:paraId="7F2FFF70" w14:textId="77777777" w:rsidR="005E0C33" w:rsidRPr="006B32C1" w:rsidRDefault="005E0C33" w:rsidP="005E0C33">
      <w:pPr>
        <w:pStyle w:val="Paragrafoelenco"/>
        <w:numPr>
          <w:ilvl w:val="0"/>
          <w:numId w:val="2"/>
        </w:numPr>
        <w:tabs>
          <w:tab w:val="left" w:pos="1043"/>
        </w:tabs>
        <w:spacing w:before="94"/>
        <w:ind w:hanging="350"/>
        <w:contextualSpacing w:val="0"/>
        <w:rPr>
          <w:rFonts w:asciiTheme="minorHAnsi" w:hAnsiTheme="minorHAnsi" w:cstheme="minorHAnsi"/>
          <w:lang w:val="it-IT"/>
        </w:rPr>
      </w:pPr>
      <w:r w:rsidRPr="006B32C1">
        <w:rPr>
          <w:rFonts w:asciiTheme="minorHAnsi" w:hAnsiTheme="minorHAnsi" w:cstheme="minorHAnsi"/>
          <w:lang w:val="it-IT"/>
        </w:rPr>
        <w:t>aumentare il numero degli accessi al sito della</w:t>
      </w:r>
      <w:r w:rsidRPr="006B32C1">
        <w:rPr>
          <w:rFonts w:asciiTheme="minorHAnsi" w:hAnsiTheme="minorHAnsi" w:cstheme="minorHAnsi"/>
          <w:spacing w:val="43"/>
          <w:lang w:val="it-IT"/>
        </w:rPr>
        <w:t xml:space="preserve"> </w:t>
      </w:r>
      <w:r w:rsidRPr="006B32C1">
        <w:rPr>
          <w:rFonts w:asciiTheme="minorHAnsi" w:hAnsiTheme="minorHAnsi" w:cstheme="minorHAnsi"/>
          <w:lang w:val="it-IT"/>
        </w:rPr>
        <w:t>scuola;</w:t>
      </w:r>
    </w:p>
    <w:p w14:paraId="6F67643F" w14:textId="77777777" w:rsidR="005E0C33" w:rsidRPr="006B32C1" w:rsidRDefault="005E0C33" w:rsidP="005E0C33">
      <w:pPr>
        <w:pStyle w:val="Paragrafoelenco"/>
        <w:numPr>
          <w:ilvl w:val="0"/>
          <w:numId w:val="2"/>
        </w:numPr>
        <w:tabs>
          <w:tab w:val="left" w:pos="1043"/>
          <w:tab w:val="left" w:pos="8890"/>
        </w:tabs>
        <w:spacing w:before="96"/>
        <w:ind w:hanging="350"/>
        <w:contextualSpacing w:val="0"/>
        <w:rPr>
          <w:rFonts w:asciiTheme="minorHAnsi" w:hAnsiTheme="minorHAnsi" w:cstheme="minorHAnsi"/>
          <w:lang w:val="it-IT"/>
        </w:rPr>
      </w:pPr>
      <w:r w:rsidRPr="006B32C1">
        <w:rPr>
          <w:rFonts w:asciiTheme="minorHAnsi" w:hAnsiTheme="minorHAnsi" w:cstheme="minorHAnsi"/>
          <w:lang w:val="it-IT"/>
        </w:rPr>
        <w:t>diminuire il numero delle comunicazioni verso l’esterno per chiamata diretta,</w:t>
      </w:r>
      <w:r w:rsidRPr="006B32C1">
        <w:rPr>
          <w:rFonts w:asciiTheme="minorHAnsi" w:hAnsiTheme="minorHAnsi" w:cstheme="minorHAnsi"/>
          <w:spacing w:val="-28"/>
          <w:lang w:val="it-IT"/>
        </w:rPr>
        <w:t xml:space="preserve"> </w:t>
      </w:r>
      <w:r w:rsidRPr="006B32C1">
        <w:rPr>
          <w:rFonts w:asciiTheme="minorHAnsi" w:hAnsiTheme="minorHAnsi" w:cstheme="minorHAnsi"/>
          <w:lang w:val="it-IT"/>
        </w:rPr>
        <w:t>avvisi cartacei</w:t>
      </w:r>
      <w:r w:rsidRPr="006B32C1">
        <w:rPr>
          <w:rFonts w:asciiTheme="minorHAnsi" w:hAnsiTheme="minorHAnsi" w:cstheme="minorHAnsi"/>
          <w:lang w:val="it-IT"/>
        </w:rPr>
        <w:tab/>
      </w:r>
      <w:proofErr w:type="spellStart"/>
      <w:r w:rsidRPr="006B32C1">
        <w:rPr>
          <w:rFonts w:asciiTheme="minorHAnsi" w:hAnsiTheme="minorHAnsi" w:cstheme="minorHAnsi"/>
          <w:lang w:val="it-IT"/>
        </w:rPr>
        <w:t>ecc</w:t>
      </w:r>
      <w:proofErr w:type="spellEnd"/>
      <w:r w:rsidRPr="006B32C1">
        <w:rPr>
          <w:rFonts w:asciiTheme="minorHAnsi" w:hAnsiTheme="minorHAnsi" w:cstheme="minorHAnsi"/>
          <w:lang w:val="it-IT"/>
        </w:rPr>
        <w:t>;</w:t>
      </w:r>
    </w:p>
    <w:p w14:paraId="6C7DA8C4" w14:textId="77777777" w:rsidR="005E0C33" w:rsidRPr="006B32C1" w:rsidRDefault="005E0C33" w:rsidP="005E0C33">
      <w:pPr>
        <w:pStyle w:val="Paragrafoelenco"/>
        <w:numPr>
          <w:ilvl w:val="0"/>
          <w:numId w:val="2"/>
        </w:numPr>
        <w:tabs>
          <w:tab w:val="left" w:pos="1042"/>
          <w:tab w:val="left" w:pos="1043"/>
        </w:tabs>
        <w:spacing w:before="91" w:line="338" w:lineRule="auto"/>
        <w:ind w:right="1166" w:hanging="350"/>
        <w:contextualSpacing w:val="0"/>
        <w:rPr>
          <w:rFonts w:asciiTheme="minorHAnsi" w:hAnsiTheme="minorHAnsi" w:cstheme="minorHAnsi"/>
          <w:lang w:val="it-IT"/>
        </w:rPr>
      </w:pPr>
      <w:r w:rsidRPr="006B32C1">
        <w:rPr>
          <w:rFonts w:asciiTheme="minorHAnsi" w:hAnsiTheme="minorHAnsi" w:cstheme="minorHAnsi"/>
          <w:lang w:val="it-IT"/>
        </w:rPr>
        <w:t>diminuire</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il</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numero</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delle</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istanze</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interne</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ed</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esterne</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e</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le</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richieste</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di</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informazioni per</w:t>
      </w:r>
      <w:r w:rsidRPr="006B32C1">
        <w:rPr>
          <w:rFonts w:asciiTheme="minorHAnsi" w:hAnsiTheme="minorHAnsi" w:cstheme="minorHAnsi"/>
          <w:spacing w:val="-3"/>
          <w:lang w:val="it-IT"/>
        </w:rPr>
        <w:t xml:space="preserve"> </w:t>
      </w:r>
      <w:r w:rsidRPr="006B32C1">
        <w:rPr>
          <w:rFonts w:asciiTheme="minorHAnsi" w:hAnsiTheme="minorHAnsi" w:cstheme="minorHAnsi"/>
          <w:lang w:val="it-IT"/>
        </w:rPr>
        <w:t>presenza</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diretta</w:t>
      </w:r>
      <w:r w:rsidRPr="006B32C1">
        <w:rPr>
          <w:rFonts w:asciiTheme="minorHAnsi" w:hAnsiTheme="minorHAnsi" w:cstheme="minorHAnsi"/>
          <w:spacing w:val="-28"/>
          <w:lang w:val="it-IT"/>
        </w:rPr>
        <w:t xml:space="preserve"> </w:t>
      </w:r>
      <w:r w:rsidRPr="006B32C1">
        <w:rPr>
          <w:rFonts w:asciiTheme="minorHAnsi" w:hAnsiTheme="minorHAnsi" w:cstheme="minorHAnsi"/>
          <w:lang w:val="it-IT"/>
        </w:rPr>
        <w:t>o per telefono/fax degli</w:t>
      </w:r>
      <w:r w:rsidRPr="006B32C1">
        <w:rPr>
          <w:rFonts w:asciiTheme="minorHAnsi" w:hAnsiTheme="minorHAnsi" w:cstheme="minorHAnsi"/>
          <w:spacing w:val="-1"/>
          <w:lang w:val="it-IT"/>
        </w:rPr>
        <w:t xml:space="preserve"> </w:t>
      </w:r>
      <w:r w:rsidRPr="006B32C1">
        <w:rPr>
          <w:rFonts w:asciiTheme="minorHAnsi" w:hAnsiTheme="minorHAnsi" w:cstheme="minorHAnsi"/>
          <w:lang w:val="it-IT"/>
        </w:rPr>
        <w:t>interessati;</w:t>
      </w:r>
    </w:p>
    <w:p w14:paraId="2BC045FD" w14:textId="77777777" w:rsidR="005E0C33" w:rsidRPr="006B32C1" w:rsidRDefault="005E0C33" w:rsidP="005E0C33">
      <w:pPr>
        <w:pStyle w:val="Paragrafoelenco"/>
        <w:numPr>
          <w:ilvl w:val="0"/>
          <w:numId w:val="2"/>
        </w:numPr>
        <w:tabs>
          <w:tab w:val="left" w:pos="1031"/>
        </w:tabs>
        <w:spacing w:before="8"/>
        <w:ind w:left="1030" w:hanging="338"/>
        <w:contextualSpacing w:val="0"/>
        <w:rPr>
          <w:rFonts w:asciiTheme="minorHAnsi" w:hAnsiTheme="minorHAnsi" w:cstheme="minorHAnsi"/>
          <w:lang w:val="it-IT"/>
        </w:rPr>
      </w:pPr>
      <w:r w:rsidRPr="006B32C1">
        <w:rPr>
          <w:rFonts w:asciiTheme="minorHAnsi" w:hAnsiTheme="minorHAnsi" w:cstheme="minorHAnsi"/>
          <w:lang w:val="it-IT"/>
        </w:rPr>
        <w:t>aumentare l’impiego della PEO e della PEC per le istanze degli</w:t>
      </w:r>
      <w:r w:rsidRPr="006B32C1">
        <w:rPr>
          <w:rFonts w:asciiTheme="minorHAnsi" w:hAnsiTheme="minorHAnsi" w:cstheme="minorHAnsi"/>
          <w:spacing w:val="2"/>
          <w:lang w:val="it-IT"/>
        </w:rPr>
        <w:t xml:space="preserve"> </w:t>
      </w:r>
      <w:r w:rsidRPr="006B32C1">
        <w:rPr>
          <w:rFonts w:asciiTheme="minorHAnsi" w:hAnsiTheme="minorHAnsi" w:cstheme="minorHAnsi"/>
          <w:lang w:val="it-IT"/>
        </w:rPr>
        <w:t>utenti;</w:t>
      </w:r>
    </w:p>
    <w:p w14:paraId="0A49CC36" w14:textId="77777777" w:rsidR="005E0C33" w:rsidRPr="006B32C1" w:rsidRDefault="005E0C33" w:rsidP="005E0C33">
      <w:pPr>
        <w:pStyle w:val="Paragrafoelenco"/>
        <w:numPr>
          <w:ilvl w:val="0"/>
          <w:numId w:val="2"/>
        </w:numPr>
        <w:tabs>
          <w:tab w:val="left" w:pos="1031"/>
        </w:tabs>
        <w:spacing w:before="88"/>
        <w:ind w:left="1030" w:hanging="338"/>
        <w:contextualSpacing w:val="0"/>
        <w:rPr>
          <w:rFonts w:asciiTheme="minorHAnsi" w:hAnsiTheme="minorHAnsi" w:cstheme="minorHAnsi"/>
          <w:lang w:val="it-IT"/>
        </w:rPr>
      </w:pPr>
      <w:r w:rsidRPr="006B32C1">
        <w:rPr>
          <w:rFonts w:asciiTheme="minorHAnsi" w:hAnsiTheme="minorHAnsi" w:cstheme="minorHAnsi"/>
          <w:lang w:val="it-IT"/>
        </w:rPr>
        <w:t>nelle comunicazioni interne, aumentare l’impiego</w:t>
      </w:r>
      <w:r w:rsidRPr="006B32C1">
        <w:rPr>
          <w:rFonts w:asciiTheme="minorHAnsi" w:hAnsiTheme="minorHAnsi" w:cstheme="minorHAnsi"/>
          <w:spacing w:val="23"/>
          <w:lang w:val="it-IT"/>
        </w:rPr>
        <w:t xml:space="preserve"> </w:t>
      </w:r>
      <w:r w:rsidRPr="006B32C1">
        <w:rPr>
          <w:rFonts w:asciiTheme="minorHAnsi" w:hAnsiTheme="minorHAnsi" w:cstheme="minorHAnsi"/>
          <w:lang w:val="it-IT"/>
        </w:rPr>
        <w:t>di:</w:t>
      </w:r>
    </w:p>
    <w:p w14:paraId="4C2BEA2A" w14:textId="77777777" w:rsidR="005E0C33" w:rsidRPr="006B32C1" w:rsidRDefault="005E0C33" w:rsidP="005E0C33">
      <w:pPr>
        <w:pStyle w:val="Paragrafoelenco"/>
        <w:numPr>
          <w:ilvl w:val="1"/>
          <w:numId w:val="2"/>
        </w:numPr>
        <w:tabs>
          <w:tab w:val="left" w:pos="1582"/>
          <w:tab w:val="left" w:pos="1583"/>
        </w:tabs>
        <w:spacing w:before="96"/>
        <w:ind w:hanging="350"/>
        <w:contextualSpacing w:val="0"/>
        <w:rPr>
          <w:rFonts w:asciiTheme="minorHAnsi" w:hAnsiTheme="minorHAnsi" w:cstheme="minorHAnsi"/>
        </w:rPr>
      </w:pPr>
      <w:proofErr w:type="spellStart"/>
      <w:r w:rsidRPr="006B32C1">
        <w:rPr>
          <w:rFonts w:asciiTheme="minorHAnsi" w:hAnsiTheme="minorHAnsi" w:cstheme="minorHAnsi"/>
        </w:rPr>
        <w:t>cartelle</w:t>
      </w:r>
      <w:proofErr w:type="spellEnd"/>
      <w:r w:rsidRPr="006B32C1">
        <w:rPr>
          <w:rFonts w:asciiTheme="minorHAnsi" w:hAnsiTheme="minorHAnsi" w:cstheme="minorHAnsi"/>
          <w:spacing w:val="24"/>
        </w:rPr>
        <w:t xml:space="preserve"> </w:t>
      </w:r>
      <w:proofErr w:type="spellStart"/>
      <w:r w:rsidRPr="006B32C1">
        <w:rPr>
          <w:rFonts w:asciiTheme="minorHAnsi" w:hAnsiTheme="minorHAnsi" w:cstheme="minorHAnsi"/>
        </w:rPr>
        <w:t>condivise</w:t>
      </w:r>
      <w:proofErr w:type="spellEnd"/>
      <w:r w:rsidRPr="006B32C1">
        <w:rPr>
          <w:rFonts w:asciiTheme="minorHAnsi" w:hAnsiTheme="minorHAnsi" w:cstheme="minorHAnsi"/>
        </w:rPr>
        <w:t>;</w:t>
      </w:r>
    </w:p>
    <w:p w14:paraId="4BC33016" w14:textId="77777777" w:rsidR="005E0C33" w:rsidRPr="006B32C1" w:rsidRDefault="005E0C33" w:rsidP="005E0C33">
      <w:pPr>
        <w:pStyle w:val="Paragrafoelenco"/>
        <w:numPr>
          <w:ilvl w:val="1"/>
          <w:numId w:val="2"/>
        </w:numPr>
        <w:tabs>
          <w:tab w:val="left" w:pos="1582"/>
          <w:tab w:val="left" w:pos="1583"/>
        </w:tabs>
        <w:spacing w:before="91"/>
        <w:ind w:hanging="350"/>
        <w:contextualSpacing w:val="0"/>
        <w:rPr>
          <w:rFonts w:asciiTheme="minorHAnsi" w:hAnsiTheme="minorHAnsi" w:cstheme="minorHAnsi"/>
        </w:rPr>
      </w:pPr>
      <w:proofErr w:type="spellStart"/>
      <w:r w:rsidRPr="006B32C1">
        <w:rPr>
          <w:rFonts w:asciiTheme="minorHAnsi" w:hAnsiTheme="minorHAnsi" w:cstheme="minorHAnsi"/>
        </w:rPr>
        <w:t>posta</w:t>
      </w:r>
      <w:proofErr w:type="spellEnd"/>
      <w:r w:rsidRPr="006B32C1">
        <w:rPr>
          <w:rFonts w:asciiTheme="minorHAnsi" w:hAnsiTheme="minorHAnsi" w:cstheme="minorHAnsi"/>
          <w:spacing w:val="28"/>
        </w:rPr>
        <w:t xml:space="preserve"> </w:t>
      </w:r>
      <w:proofErr w:type="spellStart"/>
      <w:r w:rsidRPr="006B32C1">
        <w:rPr>
          <w:rFonts w:asciiTheme="minorHAnsi" w:hAnsiTheme="minorHAnsi" w:cstheme="minorHAnsi"/>
        </w:rPr>
        <w:t>elettronica</w:t>
      </w:r>
      <w:proofErr w:type="spellEnd"/>
      <w:r w:rsidRPr="006B32C1">
        <w:rPr>
          <w:rFonts w:asciiTheme="minorHAnsi" w:hAnsiTheme="minorHAnsi" w:cstheme="minorHAnsi"/>
        </w:rPr>
        <w:t>;</w:t>
      </w:r>
    </w:p>
    <w:p w14:paraId="1A18AC3D" w14:textId="77777777" w:rsidR="005E0C33" w:rsidRPr="006B32C1" w:rsidRDefault="005E0C33" w:rsidP="005E0C33">
      <w:pPr>
        <w:pStyle w:val="Paragrafoelenco"/>
        <w:numPr>
          <w:ilvl w:val="0"/>
          <w:numId w:val="2"/>
        </w:numPr>
        <w:tabs>
          <w:tab w:val="left" w:pos="1030"/>
          <w:tab w:val="left" w:pos="1031"/>
        </w:tabs>
        <w:spacing w:before="96"/>
        <w:ind w:left="1030" w:hanging="338"/>
        <w:contextualSpacing w:val="0"/>
        <w:rPr>
          <w:rFonts w:asciiTheme="minorHAnsi" w:hAnsiTheme="minorHAnsi" w:cstheme="minorHAnsi"/>
          <w:lang w:val="it-IT"/>
        </w:rPr>
      </w:pPr>
      <w:r w:rsidRPr="006B32C1">
        <w:rPr>
          <w:rFonts w:asciiTheme="minorHAnsi" w:hAnsiTheme="minorHAnsi" w:cstheme="minorHAnsi"/>
          <w:lang w:val="it-IT"/>
        </w:rPr>
        <w:t>diminuire la quantità di documenti prodotti su supporto</w:t>
      </w:r>
      <w:r w:rsidRPr="006B32C1">
        <w:rPr>
          <w:rFonts w:asciiTheme="minorHAnsi" w:hAnsiTheme="minorHAnsi" w:cstheme="minorHAnsi"/>
          <w:spacing w:val="5"/>
          <w:lang w:val="it-IT"/>
        </w:rPr>
        <w:t xml:space="preserve"> </w:t>
      </w:r>
      <w:r w:rsidRPr="006B32C1">
        <w:rPr>
          <w:rFonts w:asciiTheme="minorHAnsi" w:hAnsiTheme="minorHAnsi" w:cstheme="minorHAnsi"/>
          <w:lang w:val="it-IT"/>
        </w:rPr>
        <w:t>cartaceo;</w:t>
      </w:r>
    </w:p>
    <w:p w14:paraId="3F945762" w14:textId="77777777" w:rsidR="005E0C33" w:rsidRPr="006B32C1" w:rsidRDefault="005E0C33" w:rsidP="005E0C33">
      <w:pPr>
        <w:pStyle w:val="Paragrafoelenco"/>
        <w:numPr>
          <w:ilvl w:val="0"/>
          <w:numId w:val="2"/>
        </w:numPr>
        <w:tabs>
          <w:tab w:val="left" w:pos="1031"/>
        </w:tabs>
        <w:spacing w:before="86"/>
        <w:ind w:left="1030" w:hanging="338"/>
        <w:contextualSpacing w:val="0"/>
        <w:rPr>
          <w:rFonts w:asciiTheme="minorHAnsi" w:hAnsiTheme="minorHAnsi" w:cstheme="minorHAnsi"/>
          <w:lang w:val="it-IT"/>
        </w:rPr>
      </w:pPr>
      <w:r w:rsidRPr="006B32C1">
        <w:rPr>
          <w:rFonts w:asciiTheme="minorHAnsi" w:hAnsiTheme="minorHAnsi" w:cstheme="minorHAnsi"/>
          <w:lang w:val="it-IT"/>
        </w:rPr>
        <w:t>ridurre i tempi e i costi delle filiere amministrative e</w:t>
      </w:r>
      <w:r w:rsidRPr="006B32C1">
        <w:rPr>
          <w:rFonts w:asciiTheme="minorHAnsi" w:hAnsiTheme="minorHAnsi" w:cstheme="minorHAnsi"/>
          <w:spacing w:val="49"/>
          <w:lang w:val="it-IT"/>
        </w:rPr>
        <w:t xml:space="preserve"> </w:t>
      </w:r>
      <w:r w:rsidRPr="006B32C1">
        <w:rPr>
          <w:rFonts w:asciiTheme="minorHAnsi" w:hAnsiTheme="minorHAnsi" w:cstheme="minorHAnsi"/>
          <w:lang w:val="it-IT"/>
        </w:rPr>
        <w:t>informative;</w:t>
      </w:r>
    </w:p>
    <w:p w14:paraId="38E91F6C" w14:textId="77777777" w:rsidR="005E0C33" w:rsidRPr="006B32C1" w:rsidRDefault="005E0C33" w:rsidP="005E0C33">
      <w:pPr>
        <w:pStyle w:val="Paragrafoelenco"/>
        <w:numPr>
          <w:ilvl w:val="0"/>
          <w:numId w:val="2"/>
        </w:numPr>
        <w:tabs>
          <w:tab w:val="left" w:pos="1031"/>
        </w:tabs>
        <w:spacing w:before="99"/>
        <w:ind w:left="1030" w:hanging="338"/>
        <w:contextualSpacing w:val="0"/>
        <w:rPr>
          <w:rFonts w:asciiTheme="minorHAnsi" w:hAnsiTheme="minorHAnsi" w:cstheme="minorHAnsi"/>
          <w:lang w:val="it-IT"/>
        </w:rPr>
      </w:pPr>
      <w:r w:rsidRPr="006B32C1">
        <w:rPr>
          <w:rFonts w:asciiTheme="minorHAnsi" w:hAnsiTheme="minorHAnsi" w:cstheme="minorHAnsi"/>
          <w:lang w:val="it-IT"/>
        </w:rPr>
        <w:t>aumentare il grado di soddisfazione dei</w:t>
      </w:r>
      <w:r w:rsidRPr="006B32C1">
        <w:rPr>
          <w:rFonts w:asciiTheme="minorHAnsi" w:hAnsiTheme="minorHAnsi" w:cstheme="minorHAnsi"/>
          <w:spacing w:val="28"/>
          <w:lang w:val="it-IT"/>
        </w:rPr>
        <w:t xml:space="preserve"> </w:t>
      </w:r>
      <w:r w:rsidRPr="006B32C1">
        <w:rPr>
          <w:rFonts w:asciiTheme="minorHAnsi" w:hAnsiTheme="minorHAnsi" w:cstheme="minorHAnsi"/>
          <w:lang w:val="it-IT"/>
        </w:rPr>
        <w:t>clienti;</w:t>
      </w:r>
    </w:p>
    <w:p w14:paraId="62673D63" w14:textId="77777777" w:rsidR="005E0C33" w:rsidRPr="006B32C1" w:rsidRDefault="005E0C33" w:rsidP="005E0C33">
      <w:pPr>
        <w:pStyle w:val="Paragrafoelenco"/>
        <w:numPr>
          <w:ilvl w:val="0"/>
          <w:numId w:val="2"/>
        </w:numPr>
        <w:tabs>
          <w:tab w:val="left" w:pos="1030"/>
          <w:tab w:val="left" w:pos="1031"/>
        </w:tabs>
        <w:spacing w:before="91"/>
        <w:ind w:left="1030" w:hanging="338"/>
        <w:contextualSpacing w:val="0"/>
        <w:rPr>
          <w:rFonts w:asciiTheme="minorHAnsi" w:hAnsiTheme="minorHAnsi" w:cstheme="minorHAnsi"/>
          <w:lang w:val="it-IT"/>
        </w:rPr>
      </w:pPr>
      <w:r w:rsidRPr="006B32C1">
        <w:rPr>
          <w:rFonts w:asciiTheme="minorHAnsi" w:hAnsiTheme="minorHAnsi" w:cstheme="minorHAnsi"/>
          <w:lang w:val="it-IT"/>
        </w:rPr>
        <w:t>innalzare il livello di prevenzione di comportamenti</w:t>
      </w:r>
      <w:r w:rsidRPr="006B32C1">
        <w:rPr>
          <w:rFonts w:asciiTheme="minorHAnsi" w:hAnsiTheme="minorHAnsi" w:cstheme="minorHAnsi"/>
          <w:spacing w:val="45"/>
          <w:lang w:val="it-IT"/>
        </w:rPr>
        <w:t xml:space="preserve"> </w:t>
      </w:r>
      <w:r w:rsidRPr="006B32C1">
        <w:rPr>
          <w:rFonts w:asciiTheme="minorHAnsi" w:hAnsiTheme="minorHAnsi" w:cstheme="minorHAnsi"/>
          <w:lang w:val="it-IT"/>
        </w:rPr>
        <w:t>anomali.</w:t>
      </w:r>
    </w:p>
    <w:p w14:paraId="2DAADFEC" w14:textId="77777777" w:rsidR="005E0C33" w:rsidRPr="006B32C1" w:rsidRDefault="005E0C33" w:rsidP="005E0C33">
      <w:pPr>
        <w:pStyle w:val="Paragrafoelenco"/>
        <w:numPr>
          <w:ilvl w:val="0"/>
          <w:numId w:val="2"/>
        </w:numPr>
        <w:tabs>
          <w:tab w:val="left" w:pos="1030"/>
          <w:tab w:val="left" w:pos="1031"/>
        </w:tabs>
        <w:spacing w:before="89"/>
        <w:ind w:left="1030" w:hanging="338"/>
        <w:contextualSpacing w:val="0"/>
        <w:rPr>
          <w:rFonts w:asciiTheme="minorHAnsi" w:hAnsiTheme="minorHAnsi" w:cstheme="minorHAnsi"/>
          <w:lang w:val="it-IT"/>
        </w:rPr>
      </w:pPr>
      <w:r w:rsidRPr="006B32C1">
        <w:rPr>
          <w:rFonts w:asciiTheme="minorHAnsi" w:hAnsiTheme="minorHAnsi" w:cstheme="minorHAnsi"/>
          <w:lang w:val="it-IT"/>
        </w:rPr>
        <w:t>rendere più accessibile il linguaggio usato per</w:t>
      </w:r>
      <w:r w:rsidRPr="006B32C1">
        <w:rPr>
          <w:rFonts w:asciiTheme="minorHAnsi" w:hAnsiTheme="minorHAnsi" w:cstheme="minorHAnsi"/>
          <w:spacing w:val="33"/>
          <w:lang w:val="it-IT"/>
        </w:rPr>
        <w:t xml:space="preserve"> </w:t>
      </w:r>
      <w:r w:rsidRPr="006B32C1">
        <w:rPr>
          <w:rFonts w:asciiTheme="minorHAnsi" w:hAnsiTheme="minorHAnsi" w:cstheme="minorHAnsi"/>
          <w:lang w:val="it-IT"/>
        </w:rPr>
        <w:t>l’informazione.</w:t>
      </w:r>
    </w:p>
    <w:p w14:paraId="0F5D3C3A" w14:textId="77777777" w:rsidR="005E0C33" w:rsidRPr="006B32C1" w:rsidRDefault="005E0C33" w:rsidP="005E0C33">
      <w:pPr>
        <w:pStyle w:val="Corpotesto"/>
        <w:spacing w:before="240"/>
      </w:pPr>
      <w:r w:rsidRPr="006B32C1">
        <w:t>Con cadenza semestrale si prevedono apposite riunioni cui partecipano oltre al DS, il responsabile del sito, il DSGA, i collaboratori del DS, i docenti incaricati di Funzione Strumentale; in esse sarà effettuata la verifica e</w:t>
      </w:r>
      <w:r w:rsidRPr="00E83736">
        <w:t xml:space="preserve"> </w:t>
      </w:r>
      <w:r w:rsidRPr="006B32C1">
        <w:t>il monitoraggio sullo stato di avanzamento del Programma e sul raggiungimento degli standard di qualità.</w:t>
      </w:r>
    </w:p>
    <w:p w14:paraId="06DC283C" w14:textId="77777777" w:rsidR="005E0C33" w:rsidRPr="005E0C33" w:rsidRDefault="005E0C33" w:rsidP="005E0C33">
      <w:pPr>
        <w:pStyle w:val="Titolo3"/>
      </w:pPr>
      <w:bookmarkStart w:id="4" w:name="6._OBIETTIVI_DEL_PROGRAMMA_TRIENNALE_202"/>
      <w:bookmarkEnd w:id="4"/>
      <w:r w:rsidRPr="005E0C33">
        <w:t>OBIETTIVI DEL PROGRAMMA TRIENNALE 2020-2021-2022</w:t>
      </w:r>
    </w:p>
    <w:p w14:paraId="47002AE3" w14:textId="3241E6FA" w:rsidR="005E0C33" w:rsidRDefault="005E0C33" w:rsidP="005E0C33">
      <w:pPr>
        <w:pStyle w:val="Corpotesto"/>
        <w:ind w:left="284"/>
      </w:pPr>
      <w:r w:rsidRPr="006B32C1">
        <w:t xml:space="preserve">Nel precedente triennio si è provveduto a adeguare la pubblicazione della documentazione su amministrazione trasparente, ad adeguare la pubblicazione di atti e documenti su Albo online, ad implementare la </w:t>
      </w:r>
      <w:proofErr w:type="spellStart"/>
      <w:r w:rsidRPr="006B32C1">
        <w:t>wi-fi</w:t>
      </w:r>
      <w:proofErr w:type="spellEnd"/>
      <w:r w:rsidRPr="006B32C1">
        <w:t xml:space="preserve"> di istituto, a utilizzare un applicativo per la protocollazione, ad avviare l’archivia</w:t>
      </w:r>
      <w:r w:rsidR="00B3199C">
        <w:t>zione di alcuni atti on line, a</w:t>
      </w:r>
      <w:r w:rsidRPr="006B32C1">
        <w:t xml:space="preserve"> utilizzare il registro elettronico in tutte le classi, ad utilizzare il registro elettronico per tutte le comunicazioni, ad incrementare l’uso della firma digitale del DS, ad attivare l’OIL. Il presente Programma triennale per la trasparenza e integrità, nello specifico, prevede obiettivi di trasparenza a medio termine (due anni) o lungo periodo (tre anni).</w:t>
      </w:r>
      <w:r>
        <w:br w:type="page"/>
      </w:r>
    </w:p>
    <w:p w14:paraId="6C7A1CEE" w14:textId="77777777" w:rsidR="005E0C33" w:rsidRPr="00E83736" w:rsidRDefault="005E0C33" w:rsidP="005E0C33">
      <w:pPr>
        <w:pStyle w:val="Corpotesto"/>
        <w:jc w:val="center"/>
        <w:rPr>
          <w:b/>
          <w:bCs/>
          <w:u w:val="single"/>
        </w:rPr>
      </w:pPr>
      <w:r w:rsidRPr="00E83736">
        <w:rPr>
          <w:b/>
          <w:bCs/>
          <w:u w:val="single"/>
        </w:rPr>
        <w:lastRenderedPageBreak/>
        <w:t>Obiettivi a medio/lungo termine da raggiungere alla fine del triennio</w:t>
      </w:r>
    </w:p>
    <w:p w14:paraId="23B4C7D4" w14:textId="77777777" w:rsidR="005E0C33" w:rsidRDefault="005E0C33" w:rsidP="005E0C33">
      <w:pPr>
        <w:pStyle w:val="Corpotesto"/>
      </w:pPr>
    </w:p>
    <w:tbl>
      <w:tblPr>
        <w:tblStyle w:val="Grigliatabella"/>
        <w:tblW w:w="9214" w:type="dxa"/>
        <w:tblInd w:w="421" w:type="dxa"/>
        <w:tblLook w:val="04A0" w:firstRow="1" w:lastRow="0" w:firstColumn="1" w:lastColumn="0" w:noHBand="0" w:noVBand="1"/>
      </w:tblPr>
      <w:tblGrid>
        <w:gridCol w:w="9214"/>
      </w:tblGrid>
      <w:tr w:rsidR="005E0C33" w:rsidRPr="007D3D78" w14:paraId="17C89EAB" w14:textId="77777777" w:rsidTr="00323146">
        <w:tc>
          <w:tcPr>
            <w:tcW w:w="9214" w:type="dxa"/>
          </w:tcPr>
          <w:p w14:paraId="6962E31C" w14:textId="77777777" w:rsidR="005E0C33" w:rsidRDefault="005E0C33" w:rsidP="00323146">
            <w:pPr>
              <w:pStyle w:val="Corpotesto"/>
            </w:pPr>
            <w:r w:rsidRPr="003520AB">
              <w:t>Dematerializzazione: incrementare archiviazione</w:t>
            </w:r>
            <w:r>
              <w:t xml:space="preserve"> </w:t>
            </w:r>
            <w:r w:rsidRPr="003520AB">
              <w:t>digitale di alcuni atti (bilanci, documentazione didattica).</w:t>
            </w:r>
          </w:p>
          <w:p w14:paraId="11AF93DF" w14:textId="77777777" w:rsidR="005E0C33" w:rsidRDefault="005E0C33" w:rsidP="00323146">
            <w:pPr>
              <w:pStyle w:val="Corpotesto"/>
              <w:rPr>
                <w:b/>
              </w:rPr>
            </w:pPr>
            <w:r w:rsidRPr="003520AB">
              <w:t>Il processo in questo ambito è sempre in evoluzione in sintonia con l’emanazione continua di norme di questo settore.</w:t>
            </w:r>
          </w:p>
        </w:tc>
      </w:tr>
      <w:tr w:rsidR="005E0C33" w:rsidRPr="007D3D78" w14:paraId="5280A048" w14:textId="77777777" w:rsidTr="00323146">
        <w:tc>
          <w:tcPr>
            <w:tcW w:w="9214" w:type="dxa"/>
          </w:tcPr>
          <w:p w14:paraId="067BB2A2" w14:textId="77777777" w:rsidR="005E0C33" w:rsidRDefault="005E0C33" w:rsidP="00323146">
            <w:pPr>
              <w:pStyle w:val="Corpotesto"/>
              <w:rPr>
                <w:b/>
              </w:rPr>
            </w:pPr>
            <w:r w:rsidRPr="006B32C1">
              <w:t xml:space="preserve">Rilevazione della </w:t>
            </w:r>
            <w:proofErr w:type="spellStart"/>
            <w:r w:rsidRPr="006B32C1">
              <w:t>Customer</w:t>
            </w:r>
            <w:proofErr w:type="spellEnd"/>
            <w:r w:rsidRPr="006B32C1">
              <w:t xml:space="preserve"> </w:t>
            </w:r>
            <w:proofErr w:type="spellStart"/>
            <w:r w:rsidRPr="006B32C1">
              <w:t>Satisfaction</w:t>
            </w:r>
            <w:proofErr w:type="spellEnd"/>
            <w:r w:rsidRPr="006B32C1">
              <w:t xml:space="preserve"> tramite questionari di soddisfazione del servizio</w:t>
            </w:r>
          </w:p>
        </w:tc>
      </w:tr>
      <w:tr w:rsidR="005E0C33" w:rsidRPr="007D3D78" w14:paraId="11F940BC" w14:textId="77777777" w:rsidTr="00323146">
        <w:tc>
          <w:tcPr>
            <w:tcW w:w="9214" w:type="dxa"/>
          </w:tcPr>
          <w:p w14:paraId="2B91C32C" w14:textId="77777777" w:rsidR="005E0C33" w:rsidRDefault="005E0C33" w:rsidP="00323146">
            <w:pPr>
              <w:pStyle w:val="Corpotesto"/>
              <w:rPr>
                <w:b/>
              </w:rPr>
            </w:pPr>
            <w:r w:rsidRPr="006B32C1">
              <w:t>Dematerializzazione: riduzione archivio cartaceo Didattica Alunni</w:t>
            </w:r>
          </w:p>
        </w:tc>
      </w:tr>
      <w:tr w:rsidR="005E0C33" w14:paraId="6C0AD559" w14:textId="77777777" w:rsidTr="00323146">
        <w:tc>
          <w:tcPr>
            <w:tcW w:w="9214" w:type="dxa"/>
          </w:tcPr>
          <w:p w14:paraId="2235264B" w14:textId="77777777" w:rsidR="005E0C33" w:rsidRDefault="005E0C33" w:rsidP="00323146">
            <w:pPr>
              <w:pStyle w:val="Corpotesto"/>
              <w:rPr>
                <w:b/>
              </w:rPr>
            </w:pPr>
            <w:r w:rsidRPr="006B32C1">
              <w:t>Archivio informatizzato</w:t>
            </w:r>
          </w:p>
        </w:tc>
      </w:tr>
    </w:tbl>
    <w:p w14:paraId="76A7A9D2" w14:textId="77777777" w:rsidR="005E0C33" w:rsidRDefault="005E0C33" w:rsidP="005E0C33">
      <w:pPr>
        <w:pStyle w:val="Corpotesto"/>
      </w:pPr>
    </w:p>
    <w:p w14:paraId="192ACC1C" w14:textId="77777777" w:rsidR="005E0C33" w:rsidRDefault="005E0C33" w:rsidP="005E0C33">
      <w:pPr>
        <w:pStyle w:val="Titolo3"/>
      </w:pPr>
      <w:r w:rsidRPr="006B32C1">
        <w:t>COINVOLGIMENTO DEGLI</w:t>
      </w:r>
      <w:r w:rsidRPr="006B32C1">
        <w:rPr>
          <w:spacing w:val="23"/>
        </w:rPr>
        <w:t xml:space="preserve"> </w:t>
      </w:r>
      <w:r w:rsidRPr="006B32C1">
        <w:t>STAKEHOLDER</w:t>
      </w:r>
    </w:p>
    <w:p w14:paraId="19E51A87" w14:textId="6EC39F0B" w:rsidR="005E0C33" w:rsidRPr="006B32C1" w:rsidRDefault="005E0C33" w:rsidP="005E0C33">
      <w:pPr>
        <w:pStyle w:val="Corpotesto"/>
      </w:pPr>
      <w:r w:rsidRPr="006B32C1">
        <w:t xml:space="preserve">L’organizzazione scolastica, stante la presenza degli organi collegiali di cui alla parte prima, titolo 1° del d.lgs. 297/1994, e di </w:t>
      </w:r>
      <w:r w:rsidRPr="00E83736">
        <w:t>consultazione</w:t>
      </w:r>
      <w:r w:rsidRPr="006B32C1">
        <w:t xml:space="preserve"> (a titolo indicativo Comitato Tecnico Scientifico come da </w:t>
      </w:r>
      <w:r w:rsidR="007D3D78" w:rsidRPr="006B32C1">
        <w:t>Regolamento per il</w:t>
      </w:r>
      <w:r w:rsidRPr="006B32C1">
        <w:t xml:space="preserve"> Riordino) è strutturalmente predisposta per l’interfacciamento con gli stakeholder sia interni che esterni. Conseguentemente gli organi collegiali rappresentano il luogo privilegiato ove si realizza </w:t>
      </w:r>
      <w:r w:rsidR="007D3D78" w:rsidRPr="006B32C1">
        <w:t>l’elaborazione, l’attuazione</w:t>
      </w:r>
      <w:r w:rsidRPr="006B32C1">
        <w:t xml:space="preserve"> e la manutenzione del</w:t>
      </w:r>
      <w:r w:rsidRPr="006B32C1">
        <w:rPr>
          <w:spacing w:val="19"/>
        </w:rPr>
        <w:t xml:space="preserve"> </w:t>
      </w:r>
      <w:r w:rsidRPr="006B32C1">
        <w:t>PTTI.</w:t>
      </w:r>
    </w:p>
    <w:p w14:paraId="0537640B" w14:textId="77777777" w:rsidR="005E0C33" w:rsidRPr="006B32C1" w:rsidRDefault="005E0C33" w:rsidP="005E0C33">
      <w:pPr>
        <w:pStyle w:val="Corpotesto"/>
      </w:pPr>
      <w:r w:rsidRPr="006B32C1">
        <w:t>Per favorire quanto sopra:</w:t>
      </w:r>
    </w:p>
    <w:p w14:paraId="3905B9E9" w14:textId="7C9F7369" w:rsidR="005E0C33" w:rsidRPr="006B32C1" w:rsidRDefault="005E0C33" w:rsidP="005E0C33">
      <w:pPr>
        <w:pStyle w:val="Paragrafoelenco"/>
        <w:numPr>
          <w:ilvl w:val="0"/>
          <w:numId w:val="3"/>
        </w:numPr>
        <w:tabs>
          <w:tab w:val="left" w:pos="1030"/>
          <w:tab w:val="left" w:pos="1031"/>
        </w:tabs>
        <w:spacing w:before="95" w:line="343" w:lineRule="auto"/>
        <w:ind w:right="726" w:hanging="351"/>
        <w:contextualSpacing w:val="0"/>
        <w:rPr>
          <w:rFonts w:asciiTheme="minorHAnsi" w:hAnsiTheme="minorHAnsi" w:cstheme="minorHAnsi"/>
          <w:lang w:val="it-IT"/>
        </w:rPr>
      </w:pPr>
      <w:r w:rsidRPr="006B32C1">
        <w:rPr>
          <w:rFonts w:asciiTheme="minorHAnsi" w:hAnsiTheme="minorHAnsi" w:cstheme="minorHAnsi"/>
          <w:lang w:val="it-IT"/>
        </w:rPr>
        <w:t xml:space="preserve">l’atto di indirizzo e la proposta di PTTI, a cura del responsabile, è trasmessa con congruo </w:t>
      </w:r>
      <w:r w:rsidR="007D3D78" w:rsidRPr="006B32C1">
        <w:rPr>
          <w:rFonts w:asciiTheme="minorHAnsi" w:hAnsiTheme="minorHAnsi" w:cstheme="minorHAnsi"/>
          <w:lang w:val="it-IT"/>
        </w:rPr>
        <w:t>anticipo, rispetto</w:t>
      </w:r>
      <w:r w:rsidRPr="006B32C1">
        <w:rPr>
          <w:rFonts w:asciiTheme="minorHAnsi" w:hAnsiTheme="minorHAnsi" w:cstheme="minorHAnsi"/>
          <w:lang w:val="it-IT"/>
        </w:rPr>
        <w:t xml:space="preserve"> alla seduta di adozione, a tutti i membri del Consiglio</w:t>
      </w:r>
      <w:r w:rsidRPr="006B32C1">
        <w:rPr>
          <w:rFonts w:asciiTheme="minorHAnsi" w:hAnsiTheme="minorHAnsi" w:cstheme="minorHAnsi"/>
          <w:spacing w:val="12"/>
          <w:lang w:val="it-IT"/>
        </w:rPr>
        <w:t xml:space="preserve"> </w:t>
      </w:r>
      <w:r w:rsidRPr="006B32C1">
        <w:rPr>
          <w:rFonts w:asciiTheme="minorHAnsi" w:hAnsiTheme="minorHAnsi" w:cstheme="minorHAnsi"/>
          <w:lang w:val="it-IT"/>
        </w:rPr>
        <w:t>d’istituto;</w:t>
      </w:r>
    </w:p>
    <w:p w14:paraId="2BB9F72A" w14:textId="77777777" w:rsidR="005E0C33" w:rsidRDefault="005E0C33" w:rsidP="005E0C33">
      <w:pPr>
        <w:pStyle w:val="Paragrafoelenco"/>
        <w:numPr>
          <w:ilvl w:val="0"/>
          <w:numId w:val="3"/>
        </w:numPr>
        <w:tabs>
          <w:tab w:val="left" w:pos="1030"/>
          <w:tab w:val="left" w:pos="1031"/>
        </w:tabs>
        <w:spacing w:line="340" w:lineRule="auto"/>
        <w:ind w:right="721" w:hanging="351"/>
        <w:contextualSpacing w:val="0"/>
        <w:rPr>
          <w:rFonts w:asciiTheme="minorHAnsi" w:hAnsiTheme="minorHAnsi" w:cstheme="minorHAnsi"/>
          <w:lang w:val="it-IT"/>
        </w:rPr>
      </w:pPr>
      <w:r w:rsidRPr="006B32C1">
        <w:rPr>
          <w:rFonts w:asciiTheme="minorHAnsi" w:hAnsiTheme="minorHAnsi" w:cstheme="minorHAnsi"/>
          <w:lang w:val="it-IT"/>
        </w:rPr>
        <w:t>negli Ordini del Giorno delle sedute degli organi collegiali, con cadenza almeno semestrale è inserito il seguente punto: stato di attuazione del</w:t>
      </w:r>
      <w:r w:rsidRPr="006B32C1">
        <w:rPr>
          <w:rFonts w:asciiTheme="minorHAnsi" w:hAnsiTheme="minorHAnsi" w:cstheme="minorHAnsi"/>
          <w:spacing w:val="24"/>
          <w:lang w:val="it-IT"/>
        </w:rPr>
        <w:t xml:space="preserve"> </w:t>
      </w:r>
      <w:r w:rsidRPr="006B32C1">
        <w:rPr>
          <w:rFonts w:asciiTheme="minorHAnsi" w:hAnsiTheme="minorHAnsi" w:cstheme="minorHAnsi"/>
          <w:lang w:val="it-IT"/>
        </w:rPr>
        <w:t>PTTI.</w:t>
      </w:r>
      <w:r>
        <w:rPr>
          <w:rFonts w:asciiTheme="minorHAnsi" w:hAnsiTheme="minorHAnsi" w:cstheme="minorHAnsi"/>
          <w:lang w:val="it-IT"/>
        </w:rPr>
        <w:br w:type="page"/>
      </w:r>
    </w:p>
    <w:p w14:paraId="184BBFBB" w14:textId="77777777" w:rsidR="005E0C33" w:rsidRPr="006B32C1" w:rsidRDefault="005E0C33" w:rsidP="005E0C33">
      <w:pPr>
        <w:pStyle w:val="Titolo3"/>
      </w:pPr>
      <w:r w:rsidRPr="006B32C1">
        <w:lastRenderedPageBreak/>
        <w:t>LE GIORNATE DELLA</w:t>
      </w:r>
      <w:r w:rsidRPr="006B32C1">
        <w:rPr>
          <w:spacing w:val="13"/>
        </w:rPr>
        <w:t xml:space="preserve"> </w:t>
      </w:r>
      <w:r w:rsidRPr="006B32C1">
        <w:t>TRASPARENZA</w:t>
      </w:r>
    </w:p>
    <w:p w14:paraId="2D0728A0" w14:textId="150C705B" w:rsidR="005E0C33" w:rsidRPr="006B32C1" w:rsidRDefault="005E0C33" w:rsidP="005E0C33">
      <w:pPr>
        <w:pStyle w:val="Corpotesto"/>
      </w:pPr>
      <w:r w:rsidRPr="006B32C1">
        <w:t>Il PTTI individua nelle assemblee dedicate alle elezioni dei rappresentanti dei genitori negli organi collegiali di</w:t>
      </w:r>
      <w:r>
        <w:t xml:space="preserve"> </w:t>
      </w:r>
      <w:r w:rsidRPr="006B32C1">
        <w:t xml:space="preserve">cui all’art. 21, comma 1 dell’OM 215/1991 i momenti in cui realizzare una capillare informazione sui contenuti del presente programma. Altri momenti sono rappresentati dalle giornate di accoglienza ed orientamento per </w:t>
      </w:r>
      <w:r w:rsidR="007D3D78" w:rsidRPr="006B32C1">
        <w:t>le famiglie</w:t>
      </w:r>
      <w:r w:rsidRPr="006B32C1">
        <w:t xml:space="preserve"> degli iscritti nel corso del primo biennio, in almeno una assemblea degli</w:t>
      </w:r>
      <w:r w:rsidRPr="003520AB">
        <w:t xml:space="preserve"> </w:t>
      </w:r>
      <w:r w:rsidRPr="006B32C1">
        <w:t>studenti.</w:t>
      </w:r>
    </w:p>
    <w:p w14:paraId="06AE44BD" w14:textId="77777777" w:rsidR="005E0C33" w:rsidRPr="006B32C1" w:rsidRDefault="005E0C33" w:rsidP="005E0C33">
      <w:pPr>
        <w:pStyle w:val="Corpotesto"/>
      </w:pPr>
      <w:r w:rsidRPr="006B32C1">
        <w:t>Gli esiti attesi dalle predette “giornate della trasparenza” sono:</w:t>
      </w:r>
    </w:p>
    <w:p w14:paraId="668FCC7E" w14:textId="77777777" w:rsidR="005E0C33" w:rsidRPr="006B32C1" w:rsidRDefault="005E0C33" w:rsidP="005E0C33">
      <w:pPr>
        <w:pStyle w:val="Paragrafoelenco"/>
        <w:numPr>
          <w:ilvl w:val="0"/>
          <w:numId w:val="5"/>
        </w:numPr>
        <w:tabs>
          <w:tab w:val="left" w:pos="1151"/>
        </w:tabs>
        <w:spacing w:before="94"/>
        <w:ind w:hanging="120"/>
        <w:contextualSpacing w:val="0"/>
        <w:rPr>
          <w:rFonts w:asciiTheme="minorHAnsi" w:hAnsiTheme="minorHAnsi" w:cstheme="minorHAnsi"/>
          <w:lang w:val="it-IT"/>
        </w:rPr>
      </w:pPr>
      <w:r w:rsidRPr="006B32C1">
        <w:rPr>
          <w:rFonts w:asciiTheme="minorHAnsi" w:hAnsiTheme="minorHAnsi" w:cstheme="minorHAnsi"/>
          <w:lang w:val="it-IT"/>
        </w:rPr>
        <w:t>feedback per il miglioramento della</w:t>
      </w:r>
      <w:r w:rsidRPr="006B32C1">
        <w:rPr>
          <w:rFonts w:asciiTheme="minorHAnsi" w:hAnsiTheme="minorHAnsi" w:cstheme="minorHAnsi"/>
          <w:spacing w:val="26"/>
          <w:lang w:val="it-IT"/>
        </w:rPr>
        <w:t xml:space="preserve"> </w:t>
      </w:r>
      <w:r w:rsidRPr="006B32C1">
        <w:rPr>
          <w:rFonts w:asciiTheme="minorHAnsi" w:hAnsiTheme="minorHAnsi" w:cstheme="minorHAnsi"/>
          <w:lang w:val="it-IT"/>
        </w:rPr>
        <w:t>performance;</w:t>
      </w:r>
    </w:p>
    <w:p w14:paraId="35A4E2B4" w14:textId="77777777" w:rsidR="005E0C33" w:rsidRPr="00E83736" w:rsidRDefault="005E0C33" w:rsidP="005E0C33">
      <w:pPr>
        <w:pStyle w:val="Paragrafoelenco"/>
        <w:numPr>
          <w:ilvl w:val="0"/>
          <w:numId w:val="5"/>
        </w:numPr>
        <w:tabs>
          <w:tab w:val="left" w:pos="1151"/>
        </w:tabs>
        <w:spacing w:before="91"/>
        <w:ind w:hanging="120"/>
        <w:contextualSpacing w:val="0"/>
        <w:rPr>
          <w:rFonts w:asciiTheme="minorHAnsi" w:hAnsiTheme="minorHAnsi" w:cstheme="minorHAnsi"/>
          <w:lang w:val="it-IT"/>
        </w:rPr>
      </w:pPr>
      <w:r w:rsidRPr="006B32C1">
        <w:rPr>
          <w:rFonts w:asciiTheme="minorHAnsi" w:hAnsiTheme="minorHAnsi" w:cstheme="minorHAnsi"/>
          <w:w w:val="105"/>
          <w:lang w:val="it-IT"/>
        </w:rPr>
        <w:t>feedback</w:t>
      </w:r>
      <w:r w:rsidRPr="006B32C1">
        <w:rPr>
          <w:rFonts w:asciiTheme="minorHAnsi" w:hAnsiTheme="minorHAnsi" w:cstheme="minorHAnsi"/>
          <w:spacing w:val="-10"/>
          <w:w w:val="105"/>
          <w:lang w:val="it-IT"/>
        </w:rPr>
        <w:t xml:space="preserve"> </w:t>
      </w:r>
      <w:r w:rsidRPr="006B32C1">
        <w:rPr>
          <w:rFonts w:asciiTheme="minorHAnsi" w:hAnsiTheme="minorHAnsi" w:cstheme="minorHAnsi"/>
          <w:w w:val="105"/>
          <w:lang w:val="it-IT"/>
        </w:rPr>
        <w:t>per</w:t>
      </w:r>
      <w:r w:rsidRPr="006B32C1">
        <w:rPr>
          <w:rFonts w:asciiTheme="minorHAnsi" w:hAnsiTheme="minorHAnsi" w:cstheme="minorHAnsi"/>
          <w:spacing w:val="-16"/>
          <w:w w:val="105"/>
          <w:lang w:val="it-IT"/>
        </w:rPr>
        <w:t xml:space="preserve"> </w:t>
      </w:r>
      <w:r w:rsidRPr="006B32C1">
        <w:rPr>
          <w:rFonts w:asciiTheme="minorHAnsi" w:hAnsiTheme="minorHAnsi" w:cstheme="minorHAnsi"/>
          <w:w w:val="105"/>
          <w:lang w:val="it-IT"/>
        </w:rPr>
        <w:t>il</w:t>
      </w:r>
      <w:r w:rsidRPr="006B32C1">
        <w:rPr>
          <w:rFonts w:asciiTheme="minorHAnsi" w:hAnsiTheme="minorHAnsi" w:cstheme="minorHAnsi"/>
          <w:spacing w:val="-18"/>
          <w:w w:val="105"/>
          <w:lang w:val="it-IT"/>
        </w:rPr>
        <w:t xml:space="preserve"> </w:t>
      </w:r>
      <w:r w:rsidRPr="006B32C1">
        <w:rPr>
          <w:rFonts w:asciiTheme="minorHAnsi" w:hAnsiTheme="minorHAnsi" w:cstheme="minorHAnsi"/>
          <w:w w:val="105"/>
          <w:lang w:val="it-IT"/>
        </w:rPr>
        <w:t>miglioramento</w:t>
      </w:r>
      <w:r w:rsidRPr="006B32C1">
        <w:rPr>
          <w:rFonts w:asciiTheme="minorHAnsi" w:hAnsiTheme="minorHAnsi" w:cstheme="minorHAnsi"/>
          <w:spacing w:val="-13"/>
          <w:w w:val="105"/>
          <w:lang w:val="it-IT"/>
        </w:rPr>
        <w:t xml:space="preserve"> </w:t>
      </w:r>
      <w:r w:rsidRPr="006B32C1">
        <w:rPr>
          <w:rFonts w:asciiTheme="minorHAnsi" w:hAnsiTheme="minorHAnsi" w:cstheme="minorHAnsi"/>
          <w:w w:val="105"/>
          <w:lang w:val="it-IT"/>
        </w:rPr>
        <w:t>dei</w:t>
      </w:r>
      <w:r w:rsidRPr="006B32C1">
        <w:rPr>
          <w:rFonts w:asciiTheme="minorHAnsi" w:hAnsiTheme="minorHAnsi" w:cstheme="minorHAnsi"/>
          <w:spacing w:val="-16"/>
          <w:w w:val="105"/>
          <w:lang w:val="it-IT"/>
        </w:rPr>
        <w:t xml:space="preserve"> </w:t>
      </w:r>
      <w:r w:rsidRPr="006B32C1">
        <w:rPr>
          <w:rFonts w:asciiTheme="minorHAnsi" w:hAnsiTheme="minorHAnsi" w:cstheme="minorHAnsi"/>
          <w:w w:val="105"/>
          <w:lang w:val="it-IT"/>
        </w:rPr>
        <w:t>servizi.</w:t>
      </w:r>
    </w:p>
    <w:p w14:paraId="1199E092" w14:textId="77777777" w:rsidR="005E0C33" w:rsidRPr="006B32C1" w:rsidRDefault="005E0C33" w:rsidP="005E0C33">
      <w:pPr>
        <w:pStyle w:val="Paragrafoelenco"/>
        <w:tabs>
          <w:tab w:val="left" w:pos="1151"/>
        </w:tabs>
        <w:spacing w:before="91"/>
        <w:ind w:left="1150"/>
        <w:rPr>
          <w:rFonts w:asciiTheme="minorHAnsi" w:hAnsiTheme="minorHAnsi" w:cstheme="minorHAnsi"/>
          <w:lang w:val="it-IT"/>
        </w:rPr>
      </w:pPr>
    </w:p>
    <w:p w14:paraId="5748F7F6" w14:textId="77777777" w:rsidR="005E0C33" w:rsidRPr="006B32C1" w:rsidRDefault="005E0C33" w:rsidP="005E0C33">
      <w:pPr>
        <w:pStyle w:val="Corpotesto"/>
      </w:pPr>
      <w:r w:rsidRPr="006B32C1">
        <w:t>Particolare rilevanza assumono inoltre gli interventi rivolti a tutto il personale con il fine di far acquisire una maggiore consapevolezza sulla rilevanza delle novità introdotte dal d.lgs.  33/</w:t>
      </w:r>
      <w:proofErr w:type="gramStart"/>
      <w:r w:rsidRPr="006B32C1">
        <w:t>2013,  sul</w:t>
      </w:r>
      <w:proofErr w:type="gramEnd"/>
      <w:r w:rsidRPr="006B32C1">
        <w:t xml:space="preserve"> contenuto  del PTTI  e  sulle iniziative di trasparenza: essi saranno sviluppati nell’ambito delle riunioni degli organi tecnici (Collegio dei docenti e assemblee del</w:t>
      </w:r>
      <w:r w:rsidRPr="006B32C1">
        <w:rPr>
          <w:spacing w:val="10"/>
        </w:rPr>
        <w:t xml:space="preserve"> </w:t>
      </w:r>
      <w:r w:rsidRPr="006B32C1">
        <w:t>personale).</w:t>
      </w:r>
    </w:p>
    <w:p w14:paraId="255D77AE" w14:textId="77777777" w:rsidR="005E0C33" w:rsidRPr="006B32C1" w:rsidRDefault="005E0C33" w:rsidP="005E0C33">
      <w:pPr>
        <w:pStyle w:val="Titolo3"/>
      </w:pPr>
      <w:bookmarkStart w:id="5" w:name="9._LA_SEZIONE_“AMMINISTRAZIONE_TRASPAREN"/>
      <w:bookmarkEnd w:id="5"/>
      <w:r w:rsidRPr="006B32C1">
        <w:t>LA SEZIONE “AMMINISTRAZIONE</w:t>
      </w:r>
      <w:r w:rsidRPr="006B32C1">
        <w:rPr>
          <w:spacing w:val="37"/>
        </w:rPr>
        <w:t xml:space="preserve"> </w:t>
      </w:r>
      <w:r w:rsidRPr="006B32C1">
        <w:t>TRASPARENTE”</w:t>
      </w:r>
    </w:p>
    <w:p w14:paraId="0DC5037D" w14:textId="77777777" w:rsidR="005E0C33" w:rsidRPr="006B32C1" w:rsidRDefault="005E0C33" w:rsidP="005E0C33">
      <w:pPr>
        <w:pStyle w:val="Corpotesto"/>
      </w:pPr>
      <w:r w:rsidRPr="006B32C1">
        <w:t>Uno dei propulsori maggiori della rete e del processo della trasparenza è la sezione AMMINISTRAZIONE TRASPARENTE” (AT) di cui all’art. 9 del decreto); a tale riguardo:</w:t>
      </w:r>
    </w:p>
    <w:p w14:paraId="5A238B81" w14:textId="77777777" w:rsidR="005E0C33" w:rsidRPr="006B32C1" w:rsidRDefault="005E0C33" w:rsidP="005E0C33">
      <w:pPr>
        <w:pStyle w:val="Paragrafoelenco"/>
        <w:numPr>
          <w:ilvl w:val="0"/>
          <w:numId w:val="4"/>
        </w:numPr>
        <w:tabs>
          <w:tab w:val="left" w:pos="1034"/>
        </w:tabs>
        <w:spacing w:line="345" w:lineRule="auto"/>
        <w:ind w:right="807" w:hanging="350"/>
        <w:contextualSpacing w:val="0"/>
        <w:rPr>
          <w:rFonts w:asciiTheme="minorHAnsi" w:hAnsiTheme="minorHAnsi" w:cstheme="minorHAnsi"/>
          <w:lang w:val="it-IT"/>
        </w:rPr>
      </w:pPr>
      <w:r w:rsidRPr="006B32C1">
        <w:rPr>
          <w:rFonts w:asciiTheme="minorHAnsi" w:hAnsiTheme="minorHAnsi" w:cstheme="minorHAnsi"/>
          <w:lang w:val="it-IT"/>
        </w:rPr>
        <w:t>a cura del Direttore SGA, la sezione è strutturata in conformità con le prescrizioni contenute nell’allegato A al</w:t>
      </w:r>
      <w:r w:rsidRPr="006B32C1">
        <w:rPr>
          <w:rFonts w:asciiTheme="minorHAnsi" w:hAnsiTheme="minorHAnsi" w:cstheme="minorHAnsi"/>
          <w:spacing w:val="41"/>
          <w:lang w:val="it-IT"/>
        </w:rPr>
        <w:t xml:space="preserve"> </w:t>
      </w:r>
      <w:r w:rsidRPr="006B32C1">
        <w:rPr>
          <w:rFonts w:asciiTheme="minorHAnsi" w:hAnsiTheme="minorHAnsi" w:cstheme="minorHAnsi"/>
          <w:lang w:val="it-IT"/>
        </w:rPr>
        <w:t>decreto;</w:t>
      </w:r>
    </w:p>
    <w:p w14:paraId="20ABBD71" w14:textId="77777777" w:rsidR="005E0C33" w:rsidRPr="006B32C1" w:rsidRDefault="005E0C33" w:rsidP="005E0C33">
      <w:pPr>
        <w:pStyle w:val="Paragrafoelenco"/>
        <w:numPr>
          <w:ilvl w:val="0"/>
          <w:numId w:val="4"/>
        </w:numPr>
        <w:tabs>
          <w:tab w:val="left" w:pos="1031"/>
        </w:tabs>
        <w:spacing w:line="216" w:lineRule="exact"/>
        <w:ind w:left="1030" w:hanging="338"/>
        <w:contextualSpacing w:val="0"/>
        <w:rPr>
          <w:rFonts w:asciiTheme="minorHAnsi" w:hAnsiTheme="minorHAnsi" w:cstheme="minorHAnsi"/>
          <w:lang w:val="it-IT"/>
        </w:rPr>
      </w:pPr>
      <w:r w:rsidRPr="006B32C1">
        <w:rPr>
          <w:rFonts w:asciiTheme="minorHAnsi" w:hAnsiTheme="minorHAnsi" w:cstheme="minorHAnsi"/>
          <w:lang w:val="it-IT"/>
        </w:rPr>
        <w:t>il responsabile della trasparenza cura e monitora il flusso delle informazioni sulla</w:t>
      </w:r>
      <w:r w:rsidRPr="006B32C1">
        <w:rPr>
          <w:rFonts w:asciiTheme="minorHAnsi" w:hAnsiTheme="minorHAnsi" w:cstheme="minorHAnsi"/>
          <w:spacing w:val="33"/>
          <w:lang w:val="it-IT"/>
        </w:rPr>
        <w:t xml:space="preserve"> </w:t>
      </w:r>
      <w:r w:rsidRPr="006B32C1">
        <w:rPr>
          <w:rFonts w:asciiTheme="minorHAnsi" w:hAnsiTheme="minorHAnsi" w:cstheme="minorHAnsi"/>
          <w:lang w:val="it-IT"/>
        </w:rPr>
        <w:t>sezione;</w:t>
      </w:r>
    </w:p>
    <w:p w14:paraId="778F48E7" w14:textId="77777777" w:rsidR="005E0C33" w:rsidRPr="006B32C1" w:rsidRDefault="005E0C33" w:rsidP="005E0C33">
      <w:pPr>
        <w:pStyle w:val="Paragrafoelenco"/>
        <w:numPr>
          <w:ilvl w:val="0"/>
          <w:numId w:val="4"/>
        </w:numPr>
        <w:tabs>
          <w:tab w:val="left" w:pos="1031"/>
        </w:tabs>
        <w:spacing w:before="85"/>
        <w:ind w:left="1030" w:hanging="338"/>
        <w:contextualSpacing w:val="0"/>
        <w:rPr>
          <w:rFonts w:asciiTheme="minorHAnsi" w:hAnsiTheme="minorHAnsi" w:cstheme="minorHAnsi"/>
          <w:lang w:val="it-IT"/>
        </w:rPr>
      </w:pPr>
      <w:r w:rsidRPr="006B32C1">
        <w:rPr>
          <w:rFonts w:asciiTheme="minorHAnsi" w:hAnsiTheme="minorHAnsi" w:cstheme="minorHAnsi"/>
          <w:lang w:val="it-IT"/>
        </w:rPr>
        <w:t>ciascun operatore scolastico è personalmente impegnato</w:t>
      </w:r>
      <w:r w:rsidRPr="006B32C1">
        <w:rPr>
          <w:rFonts w:asciiTheme="minorHAnsi" w:hAnsiTheme="minorHAnsi" w:cstheme="minorHAnsi"/>
          <w:spacing w:val="41"/>
          <w:lang w:val="it-IT"/>
        </w:rPr>
        <w:t xml:space="preserve"> </w:t>
      </w:r>
      <w:r w:rsidRPr="006B32C1">
        <w:rPr>
          <w:rFonts w:asciiTheme="minorHAnsi" w:hAnsiTheme="minorHAnsi" w:cstheme="minorHAnsi"/>
          <w:lang w:val="it-IT"/>
        </w:rPr>
        <w:t>a:</w:t>
      </w:r>
    </w:p>
    <w:p w14:paraId="4EECB03E" w14:textId="77777777" w:rsidR="005E0C33" w:rsidRPr="006B32C1" w:rsidRDefault="005E0C33" w:rsidP="005E0C33">
      <w:pPr>
        <w:pStyle w:val="Paragrafoelenco"/>
        <w:numPr>
          <w:ilvl w:val="1"/>
          <w:numId w:val="4"/>
        </w:numPr>
        <w:tabs>
          <w:tab w:val="left" w:pos="1383"/>
          <w:tab w:val="left" w:pos="1384"/>
        </w:tabs>
        <w:spacing w:before="99"/>
        <w:contextualSpacing w:val="0"/>
        <w:rPr>
          <w:rFonts w:asciiTheme="minorHAnsi" w:hAnsiTheme="minorHAnsi" w:cstheme="minorHAnsi"/>
          <w:lang w:val="it-IT"/>
        </w:rPr>
      </w:pPr>
      <w:r w:rsidRPr="006B32C1">
        <w:rPr>
          <w:rFonts w:asciiTheme="minorHAnsi" w:hAnsiTheme="minorHAnsi" w:cstheme="minorHAnsi"/>
          <w:lang w:val="it-IT"/>
        </w:rPr>
        <w:t>ridurre la produzione documentale su supporto cartaceo a favore di quella</w:t>
      </w:r>
      <w:r w:rsidRPr="006B32C1">
        <w:rPr>
          <w:rFonts w:asciiTheme="minorHAnsi" w:hAnsiTheme="minorHAnsi" w:cstheme="minorHAnsi"/>
          <w:spacing w:val="19"/>
          <w:lang w:val="it-IT"/>
        </w:rPr>
        <w:t xml:space="preserve"> </w:t>
      </w:r>
      <w:r w:rsidRPr="006B32C1">
        <w:rPr>
          <w:rFonts w:asciiTheme="minorHAnsi" w:hAnsiTheme="minorHAnsi" w:cstheme="minorHAnsi"/>
          <w:lang w:val="it-IT"/>
        </w:rPr>
        <w:t>digitale;</w:t>
      </w:r>
    </w:p>
    <w:p w14:paraId="69320AC5" w14:textId="77777777" w:rsidR="005E0C33" w:rsidRPr="006B32C1" w:rsidRDefault="005E0C33" w:rsidP="005E0C33">
      <w:pPr>
        <w:pStyle w:val="Paragrafoelenco"/>
        <w:numPr>
          <w:ilvl w:val="1"/>
          <w:numId w:val="4"/>
        </w:numPr>
        <w:tabs>
          <w:tab w:val="left" w:pos="1383"/>
          <w:tab w:val="left" w:pos="1384"/>
        </w:tabs>
        <w:spacing w:before="93" w:line="343" w:lineRule="auto"/>
        <w:ind w:right="943" w:hanging="352"/>
        <w:contextualSpacing w:val="0"/>
        <w:rPr>
          <w:rFonts w:asciiTheme="minorHAnsi" w:hAnsiTheme="minorHAnsi" w:cstheme="minorHAnsi"/>
          <w:lang w:val="it-IT"/>
        </w:rPr>
      </w:pPr>
      <w:r w:rsidRPr="006B32C1">
        <w:rPr>
          <w:rFonts w:asciiTheme="minorHAnsi" w:hAnsiTheme="minorHAnsi" w:cstheme="minorHAnsi"/>
          <w:lang w:val="it-IT"/>
        </w:rPr>
        <w:t>utilizzare cartelle condivise, indirizzi di posta elettronica e ogni altra soluzione tecnologica in grado di migliorare l’interconnessione</w:t>
      </w:r>
      <w:r w:rsidRPr="006B32C1">
        <w:rPr>
          <w:rFonts w:asciiTheme="minorHAnsi" w:hAnsiTheme="minorHAnsi" w:cstheme="minorHAnsi"/>
          <w:spacing w:val="3"/>
          <w:lang w:val="it-IT"/>
        </w:rPr>
        <w:t xml:space="preserve"> </w:t>
      </w:r>
      <w:r w:rsidRPr="006B32C1">
        <w:rPr>
          <w:rFonts w:asciiTheme="minorHAnsi" w:hAnsiTheme="minorHAnsi" w:cstheme="minorHAnsi"/>
          <w:lang w:val="it-IT"/>
        </w:rPr>
        <w:t>digitale;</w:t>
      </w:r>
    </w:p>
    <w:p w14:paraId="3FD41603" w14:textId="77777777" w:rsidR="005E0C33" w:rsidRPr="006B32C1" w:rsidRDefault="005E0C33" w:rsidP="005E0C33">
      <w:pPr>
        <w:pStyle w:val="Paragrafoelenco"/>
        <w:numPr>
          <w:ilvl w:val="1"/>
          <w:numId w:val="4"/>
        </w:numPr>
        <w:tabs>
          <w:tab w:val="left" w:pos="1383"/>
          <w:tab w:val="left" w:pos="1384"/>
        </w:tabs>
        <w:spacing w:line="343" w:lineRule="auto"/>
        <w:ind w:right="1063" w:hanging="352"/>
        <w:contextualSpacing w:val="0"/>
        <w:rPr>
          <w:rFonts w:asciiTheme="minorHAnsi" w:hAnsiTheme="minorHAnsi" w:cstheme="minorHAnsi"/>
          <w:lang w:val="it-IT"/>
        </w:rPr>
      </w:pPr>
      <w:r w:rsidRPr="006B32C1">
        <w:rPr>
          <w:rFonts w:asciiTheme="minorHAnsi" w:hAnsiTheme="minorHAnsi" w:cstheme="minorHAnsi"/>
          <w:lang w:val="it-IT"/>
        </w:rPr>
        <w:t>consultare assiduamente il sito della scuola per ricevere e fornire le informazioni sul</w:t>
      </w:r>
      <w:r w:rsidRPr="006B32C1">
        <w:rPr>
          <w:rFonts w:asciiTheme="minorHAnsi" w:hAnsiTheme="minorHAnsi" w:cstheme="minorHAnsi"/>
          <w:spacing w:val="-28"/>
          <w:lang w:val="it-IT"/>
        </w:rPr>
        <w:t xml:space="preserve"> </w:t>
      </w:r>
      <w:r w:rsidRPr="006B32C1">
        <w:rPr>
          <w:rFonts w:asciiTheme="minorHAnsi" w:hAnsiTheme="minorHAnsi" w:cstheme="minorHAnsi"/>
          <w:lang w:val="it-IT"/>
        </w:rPr>
        <w:t>funzionamento dell’istituto;</w:t>
      </w:r>
    </w:p>
    <w:p w14:paraId="465D40E3" w14:textId="77777777" w:rsidR="005E0C33" w:rsidRPr="006B32C1" w:rsidRDefault="005E0C33" w:rsidP="005E0C33">
      <w:pPr>
        <w:pStyle w:val="Paragrafoelenco"/>
        <w:numPr>
          <w:ilvl w:val="0"/>
          <w:numId w:val="4"/>
        </w:numPr>
        <w:tabs>
          <w:tab w:val="left" w:pos="1034"/>
        </w:tabs>
        <w:spacing w:before="1" w:line="343" w:lineRule="auto"/>
        <w:ind w:left="1043" w:right="718" w:hanging="351"/>
        <w:contextualSpacing w:val="0"/>
        <w:jc w:val="both"/>
        <w:rPr>
          <w:rFonts w:asciiTheme="minorHAnsi" w:hAnsiTheme="minorHAnsi" w:cstheme="minorHAnsi"/>
          <w:lang w:val="it-IT"/>
        </w:rPr>
      </w:pPr>
      <w:r w:rsidRPr="006B32C1">
        <w:rPr>
          <w:rFonts w:asciiTheme="minorHAnsi" w:hAnsiTheme="minorHAnsi" w:cstheme="minorHAnsi"/>
          <w:lang w:val="it-IT"/>
        </w:rPr>
        <w:t>il DS, il DSGA e il responsabile del sito web forniscono le informazioni necessarie affinché tutti i soggetti produttori/elaboratori di informazioni diventino progressivamente sempre più autonomi nel pubblicare le predette informazioni nelle sezioni di</w:t>
      </w:r>
      <w:r w:rsidRPr="006B32C1">
        <w:rPr>
          <w:rFonts w:asciiTheme="minorHAnsi" w:hAnsiTheme="minorHAnsi" w:cstheme="minorHAnsi"/>
          <w:spacing w:val="37"/>
          <w:lang w:val="it-IT"/>
        </w:rPr>
        <w:t xml:space="preserve"> </w:t>
      </w:r>
      <w:r w:rsidRPr="006B32C1">
        <w:rPr>
          <w:rFonts w:asciiTheme="minorHAnsi" w:hAnsiTheme="minorHAnsi" w:cstheme="minorHAnsi"/>
          <w:lang w:val="it-IT"/>
        </w:rPr>
        <w:t>competenza.</w:t>
      </w:r>
    </w:p>
    <w:p w14:paraId="028F2F77" w14:textId="77777777" w:rsidR="005E0C33" w:rsidRPr="006B32C1" w:rsidRDefault="005E0C33" w:rsidP="005E0C33">
      <w:pPr>
        <w:pStyle w:val="Corpotesto"/>
      </w:pPr>
    </w:p>
    <w:p w14:paraId="4A1CAA64" w14:textId="77777777" w:rsidR="005E0C33" w:rsidRPr="006B32C1" w:rsidRDefault="005E0C33" w:rsidP="005E0C33">
      <w:pPr>
        <w:pStyle w:val="Corpotesto"/>
      </w:pPr>
      <w:r w:rsidRPr="006B32C1">
        <w:t xml:space="preserve">È esclusa la pubblicazione su “AMMINISTRAZIONE TRASPARENTE”, in quanto a vario titolo non </w:t>
      </w:r>
      <w:r w:rsidRPr="006B32C1">
        <w:lastRenderedPageBreak/>
        <w:t>riguardanti l’istituzione scolastica, nelle seguenti sotto-sezioni, previste dall’allegato A al decreto; le motivazioni tecnico- giuridiche dell’esclusione sono riportate direttamente nelle corrispondenti sotto-sezioni, sul sito della scuola.</w:t>
      </w:r>
    </w:p>
    <w:p w14:paraId="48C1A714" w14:textId="77777777" w:rsidR="005E0C33" w:rsidRPr="003520AB" w:rsidRDefault="005E0C33" w:rsidP="005E0C33">
      <w:pPr>
        <w:pStyle w:val="Paragrafoelenco"/>
        <w:numPr>
          <w:ilvl w:val="0"/>
          <w:numId w:val="7"/>
        </w:numPr>
        <w:tabs>
          <w:tab w:val="left" w:pos="462"/>
        </w:tabs>
        <w:spacing w:before="94" w:line="343" w:lineRule="auto"/>
        <w:ind w:right="715" w:firstLine="0"/>
        <w:contextualSpacing w:val="0"/>
        <w:jc w:val="both"/>
        <w:rPr>
          <w:rFonts w:asciiTheme="minorHAnsi" w:hAnsiTheme="minorHAnsi" w:cstheme="minorHAnsi"/>
          <w:lang w:val="it-IT"/>
        </w:rPr>
      </w:pPr>
      <w:r w:rsidRPr="003520AB">
        <w:rPr>
          <w:rFonts w:asciiTheme="minorHAnsi" w:hAnsiTheme="minorHAnsi" w:cstheme="minorHAnsi"/>
          <w:i/>
          <w:lang w:val="it-IT"/>
        </w:rPr>
        <w:t>Oneri informativi per cittadini e imprese • Scadenziario obblighi amministrativi • Burocrazia zero • Attestazioni OIV o di struttura analoga • Organi di indirizzo politico-amministrativo • Sanzioni per mancata comunicazione dei dati • Rendiconti gruppi consiliari • Incarichi amministrativi di vertice • Posizioni organizzative • Dotazione organica • Contrattazione collettiva (salvo CCNL vigente) • OIV • Bandi di concorso (salvo avvisi di selezione) • Sistema di misurazione e valutazione della performance • Piano della performance e Relazione sulla performance • Documento dell'OIV di validazione della relazione sulla performance • Relazione dell'OIV sul funzionamento complessivo del sistema di valutazione, trasparenza e integrità dei controlli interni • Benessere organizzativo (salvo esiti rilevazione Stress LC) • Enti controllati (enti pubblici vigilati – società partecipate – enti di diritto privato controllati – rappresentazione grafica) • Provvedimenti organo di indirizzo politico (salvo verbali Consiglio di</w:t>
      </w:r>
      <w:r w:rsidRPr="003520AB">
        <w:rPr>
          <w:rFonts w:asciiTheme="minorHAnsi" w:hAnsiTheme="minorHAnsi" w:cstheme="minorHAnsi"/>
          <w:i/>
          <w:spacing w:val="16"/>
          <w:lang w:val="it-IT"/>
        </w:rPr>
        <w:t xml:space="preserve"> </w:t>
      </w:r>
      <w:r w:rsidRPr="003520AB">
        <w:rPr>
          <w:rFonts w:asciiTheme="minorHAnsi" w:hAnsiTheme="minorHAnsi" w:cstheme="minorHAnsi"/>
          <w:i/>
          <w:lang w:val="it-IT"/>
        </w:rPr>
        <w:t>Istituto) Controlli sulle imprese • Class Action • Costi contabilizzati • Tempi medi di erogazione dei servizi • Liste di attesa • Opere pubbliche • Pianificazione e governo del territorio • Informazioni ambientali • Strutture sanitarie private accreditate • Interventi straordinari e di emergenza • Accessibilità, catalogo dati, metadati e banche</w:t>
      </w:r>
      <w:r w:rsidRPr="003520AB">
        <w:rPr>
          <w:rFonts w:asciiTheme="minorHAnsi" w:hAnsiTheme="minorHAnsi" w:cstheme="minorHAnsi"/>
          <w:i/>
          <w:spacing w:val="-9"/>
          <w:lang w:val="it-IT"/>
        </w:rPr>
        <w:t xml:space="preserve"> </w:t>
      </w:r>
      <w:r w:rsidRPr="003520AB">
        <w:rPr>
          <w:rFonts w:asciiTheme="minorHAnsi" w:hAnsiTheme="minorHAnsi" w:cstheme="minorHAnsi"/>
          <w:i/>
          <w:lang w:val="it-IT"/>
        </w:rPr>
        <w:t xml:space="preserve">dati. </w:t>
      </w:r>
    </w:p>
    <w:p w14:paraId="4833988F" w14:textId="77777777" w:rsidR="005E0C33" w:rsidRPr="006B32C1" w:rsidRDefault="005E0C33" w:rsidP="005E0C33">
      <w:pPr>
        <w:pStyle w:val="Titolo3"/>
      </w:pPr>
      <w:bookmarkStart w:id="6" w:name="10._I_FLUSSI_DELLA_TRASPARENZA_E_MONITOR"/>
      <w:bookmarkEnd w:id="6"/>
      <w:r w:rsidRPr="006B32C1">
        <w:t>I FLUSSI DELLA TRASPARENZA E</w:t>
      </w:r>
      <w:r w:rsidRPr="006B32C1">
        <w:rPr>
          <w:spacing w:val="33"/>
        </w:rPr>
        <w:t xml:space="preserve"> </w:t>
      </w:r>
      <w:r w:rsidRPr="006B32C1">
        <w:t>MONITORAGGIO</w:t>
      </w:r>
    </w:p>
    <w:p w14:paraId="7E708E2C" w14:textId="77777777" w:rsidR="005E0C33" w:rsidRPr="006B32C1" w:rsidRDefault="005E0C33" w:rsidP="005E0C33">
      <w:pPr>
        <w:pStyle w:val="Corpotesto"/>
      </w:pPr>
      <w:r w:rsidRPr="006B32C1">
        <w:t>Il programma è articolato in settori denominati FLUSSI DELLA TRASPARENZA; i predetti settori sono:</w:t>
      </w:r>
    </w:p>
    <w:p w14:paraId="3F0B2139" w14:textId="77777777" w:rsidR="005E0C33" w:rsidRPr="006B32C1" w:rsidRDefault="005E0C33" w:rsidP="005E0C33">
      <w:pPr>
        <w:pStyle w:val="Paragrafoelenco"/>
        <w:numPr>
          <w:ilvl w:val="0"/>
          <w:numId w:val="6"/>
        </w:numPr>
        <w:tabs>
          <w:tab w:val="left" w:pos="1043"/>
        </w:tabs>
        <w:spacing w:before="178"/>
        <w:ind w:hanging="350"/>
        <w:contextualSpacing w:val="0"/>
        <w:rPr>
          <w:rFonts w:asciiTheme="minorHAnsi" w:hAnsiTheme="minorHAnsi" w:cstheme="minorHAnsi"/>
          <w:lang w:val="it-IT"/>
        </w:rPr>
      </w:pPr>
      <w:r w:rsidRPr="006B32C1">
        <w:rPr>
          <w:rFonts w:asciiTheme="minorHAnsi" w:hAnsiTheme="minorHAnsi" w:cstheme="minorHAnsi"/>
          <w:lang w:val="it-IT"/>
        </w:rPr>
        <w:t>FLUSSI DELLE INFORMAZIONI E DEGLI ACCESSI ATTRAVERSO IL SITO</w:t>
      </w:r>
      <w:r w:rsidRPr="006B32C1">
        <w:rPr>
          <w:rFonts w:asciiTheme="minorHAnsi" w:hAnsiTheme="minorHAnsi" w:cstheme="minorHAnsi"/>
          <w:spacing w:val="-34"/>
          <w:lang w:val="it-IT"/>
        </w:rPr>
        <w:t xml:space="preserve"> </w:t>
      </w:r>
      <w:r w:rsidRPr="006B32C1">
        <w:rPr>
          <w:rFonts w:asciiTheme="minorHAnsi" w:hAnsiTheme="minorHAnsi" w:cstheme="minorHAnsi"/>
          <w:lang w:val="it-IT"/>
        </w:rPr>
        <w:t>ISTITUZIONALE;</w:t>
      </w:r>
    </w:p>
    <w:p w14:paraId="29066FA2" w14:textId="77777777" w:rsidR="005E0C33" w:rsidRPr="006B32C1" w:rsidRDefault="005E0C33" w:rsidP="005E0C33">
      <w:pPr>
        <w:pStyle w:val="Paragrafoelenco"/>
        <w:numPr>
          <w:ilvl w:val="0"/>
          <w:numId w:val="6"/>
        </w:numPr>
        <w:tabs>
          <w:tab w:val="left" w:pos="1043"/>
        </w:tabs>
        <w:spacing w:before="89"/>
        <w:contextualSpacing w:val="0"/>
        <w:rPr>
          <w:rFonts w:asciiTheme="minorHAnsi" w:hAnsiTheme="minorHAnsi" w:cstheme="minorHAnsi"/>
          <w:lang w:val="it-IT"/>
        </w:rPr>
      </w:pPr>
      <w:r w:rsidRPr="006B32C1">
        <w:rPr>
          <w:rFonts w:asciiTheme="minorHAnsi" w:hAnsiTheme="minorHAnsi" w:cstheme="minorHAnsi"/>
          <w:lang w:val="it-IT"/>
        </w:rPr>
        <w:t>FLUSSI INFORMATIVI CON LE</w:t>
      </w:r>
      <w:r w:rsidRPr="006B32C1">
        <w:rPr>
          <w:rFonts w:asciiTheme="minorHAnsi" w:hAnsiTheme="minorHAnsi" w:cstheme="minorHAnsi"/>
          <w:spacing w:val="25"/>
          <w:lang w:val="it-IT"/>
        </w:rPr>
        <w:t xml:space="preserve"> </w:t>
      </w:r>
      <w:r w:rsidRPr="006B32C1">
        <w:rPr>
          <w:rFonts w:asciiTheme="minorHAnsi" w:hAnsiTheme="minorHAnsi" w:cstheme="minorHAnsi"/>
          <w:lang w:val="it-IT"/>
        </w:rPr>
        <w:t>FAMIGLIE;</w:t>
      </w:r>
    </w:p>
    <w:p w14:paraId="76F57137" w14:textId="77777777" w:rsidR="005E0C33" w:rsidRPr="006B32C1" w:rsidRDefault="005E0C33" w:rsidP="005E0C33">
      <w:pPr>
        <w:pStyle w:val="Paragrafoelenco"/>
        <w:numPr>
          <w:ilvl w:val="0"/>
          <w:numId w:val="6"/>
        </w:numPr>
        <w:tabs>
          <w:tab w:val="left" w:pos="1043"/>
        </w:tabs>
        <w:spacing w:before="93"/>
        <w:contextualSpacing w:val="0"/>
        <w:rPr>
          <w:rFonts w:asciiTheme="minorHAnsi" w:hAnsiTheme="minorHAnsi" w:cstheme="minorHAnsi"/>
          <w:lang w:val="it-IT"/>
        </w:rPr>
      </w:pPr>
      <w:r w:rsidRPr="006B32C1">
        <w:rPr>
          <w:rFonts w:asciiTheme="minorHAnsi" w:hAnsiTheme="minorHAnsi" w:cstheme="minorHAnsi"/>
          <w:lang w:val="it-IT"/>
        </w:rPr>
        <w:t>FLUSSI DELLA TRASPARENZA EX REGOLAMENTO 679/2016</w:t>
      </w:r>
      <w:r w:rsidRPr="006B32C1">
        <w:rPr>
          <w:rFonts w:asciiTheme="minorHAnsi" w:hAnsiTheme="minorHAnsi" w:cstheme="minorHAnsi"/>
          <w:spacing w:val="-6"/>
          <w:lang w:val="it-IT"/>
        </w:rPr>
        <w:t xml:space="preserve"> </w:t>
      </w:r>
      <w:r w:rsidRPr="006B32C1">
        <w:rPr>
          <w:rFonts w:asciiTheme="minorHAnsi" w:hAnsiTheme="minorHAnsi" w:cstheme="minorHAnsi"/>
          <w:lang w:val="it-IT"/>
        </w:rPr>
        <w:t>“GDPR”.</w:t>
      </w:r>
    </w:p>
    <w:p w14:paraId="4105433E" w14:textId="77777777" w:rsidR="005E0C33" w:rsidRPr="006B32C1" w:rsidRDefault="005E0C33" w:rsidP="005E0C33">
      <w:pPr>
        <w:pStyle w:val="Corpotesto"/>
      </w:pPr>
    </w:p>
    <w:p w14:paraId="01F16989" w14:textId="7D7CDD34" w:rsidR="005E0C33" w:rsidRPr="006B32C1" w:rsidRDefault="005E0C33" w:rsidP="005E0C33">
      <w:pPr>
        <w:pStyle w:val="Corpotesto"/>
      </w:pPr>
      <w:r w:rsidRPr="006B32C1">
        <w:t xml:space="preserve">Ciascun flusso della trasparenza è esplicitato in maniera analitica attraverso indicatori denominati FATTORI E COMPORTAMENTI PROATTIVI, che costituiscono le espressioni della trasparenza osservabili e valutabili.  I "fattori e comportamenti proattivi" sono definiti in modo che sia sempre possibile </w:t>
      </w:r>
      <w:r w:rsidR="007D3D78" w:rsidRPr="006B32C1">
        <w:t>verificarne l’effettiva realizzazione</w:t>
      </w:r>
      <w:r w:rsidRPr="006B32C1">
        <w:t>, riducendo la misurazione al codice binario</w:t>
      </w:r>
      <w:r w:rsidRPr="006B32C1">
        <w:rPr>
          <w:spacing w:val="-4"/>
        </w:rPr>
        <w:t xml:space="preserve"> </w:t>
      </w:r>
      <w:r w:rsidRPr="006B32C1">
        <w:t>SI/NO.</w:t>
      </w:r>
    </w:p>
    <w:p w14:paraId="256A4F3D" w14:textId="77777777" w:rsidR="005E0C33" w:rsidRPr="006B32C1" w:rsidRDefault="005E0C33" w:rsidP="005E0C33">
      <w:pPr>
        <w:pStyle w:val="Corpotesto"/>
      </w:pPr>
      <w:r w:rsidRPr="006B32C1">
        <w:t xml:space="preserve">Il programma prevede l’attribuzione dei compiti di monitoraggio verifica ad un sistema di soggetti distribuiti, in modo da ridurre il rischio di auto-referenzialità: tali compiti sono assegnati tenuto </w:t>
      </w:r>
      <w:r w:rsidRPr="006B32C1">
        <w:lastRenderedPageBreak/>
        <w:t xml:space="preserve">conto del superiore gerarchico nei confronti del personale incaricato dell’inserimento dei dati e del possesso di status di portatore di interesse. Nelle tabelle che seguono sono specificati per le sottosezioni presenti nell’allegato A del decreto, "fattori e comportamenti proattivi", "standard di qualità" </w:t>
      </w:r>
      <w:proofErr w:type="gramStart"/>
      <w:r w:rsidRPr="006B32C1">
        <w:t>e “</w:t>
      </w:r>
      <w:proofErr w:type="gramEnd"/>
      <w:r w:rsidRPr="006B32C1">
        <w:t>organi di monitoraggio”, per i quali esistono tre livelli diversi di responsabilità:</w:t>
      </w:r>
    </w:p>
    <w:p w14:paraId="7A6E9FEA" w14:textId="77777777" w:rsidR="005E0C33" w:rsidRPr="006B32C1" w:rsidRDefault="005E0C33" w:rsidP="005E0C33">
      <w:pPr>
        <w:pStyle w:val="Paragrafoelenco"/>
        <w:numPr>
          <w:ilvl w:val="1"/>
          <w:numId w:val="6"/>
        </w:numPr>
        <w:tabs>
          <w:tab w:val="left" w:pos="1721"/>
          <w:tab w:val="left" w:pos="1722"/>
        </w:tabs>
        <w:spacing w:line="224" w:lineRule="exact"/>
        <w:ind w:hanging="348"/>
        <w:contextualSpacing w:val="0"/>
        <w:rPr>
          <w:rFonts w:asciiTheme="minorHAnsi" w:hAnsiTheme="minorHAnsi" w:cstheme="minorHAnsi"/>
        </w:rPr>
      </w:pPr>
      <w:proofErr w:type="spellStart"/>
      <w:r w:rsidRPr="006B32C1">
        <w:rPr>
          <w:rFonts w:asciiTheme="minorHAnsi" w:hAnsiTheme="minorHAnsi" w:cstheme="minorHAnsi"/>
        </w:rPr>
        <w:t>Esecutore</w:t>
      </w:r>
      <w:proofErr w:type="spellEnd"/>
      <w:r w:rsidRPr="006B32C1">
        <w:rPr>
          <w:rFonts w:asciiTheme="minorHAnsi" w:hAnsiTheme="minorHAnsi" w:cstheme="minorHAnsi"/>
        </w:rPr>
        <w:t xml:space="preserve"> </w:t>
      </w:r>
      <w:proofErr w:type="spellStart"/>
      <w:r w:rsidRPr="006B32C1">
        <w:rPr>
          <w:rFonts w:asciiTheme="minorHAnsi" w:hAnsiTheme="minorHAnsi" w:cstheme="minorHAnsi"/>
        </w:rPr>
        <w:t>materiale</w:t>
      </w:r>
      <w:proofErr w:type="spellEnd"/>
      <w:r w:rsidRPr="006B32C1">
        <w:rPr>
          <w:rFonts w:asciiTheme="minorHAnsi" w:hAnsiTheme="minorHAnsi" w:cstheme="minorHAnsi"/>
        </w:rPr>
        <w:t xml:space="preserve">: </w:t>
      </w:r>
      <w:proofErr w:type="spellStart"/>
      <w:r w:rsidRPr="006B32C1">
        <w:rPr>
          <w:rFonts w:asciiTheme="minorHAnsi" w:hAnsiTheme="minorHAnsi" w:cstheme="minorHAnsi"/>
        </w:rPr>
        <w:t>Referente</w:t>
      </w:r>
      <w:proofErr w:type="spellEnd"/>
      <w:r w:rsidRPr="006B32C1">
        <w:rPr>
          <w:rFonts w:asciiTheme="minorHAnsi" w:hAnsiTheme="minorHAnsi" w:cstheme="minorHAnsi"/>
          <w:spacing w:val="6"/>
        </w:rPr>
        <w:t xml:space="preserve"> </w:t>
      </w:r>
      <w:proofErr w:type="spellStart"/>
      <w:r w:rsidRPr="006B32C1">
        <w:rPr>
          <w:rFonts w:asciiTheme="minorHAnsi" w:hAnsiTheme="minorHAnsi" w:cstheme="minorHAnsi"/>
        </w:rPr>
        <w:t>sito</w:t>
      </w:r>
      <w:proofErr w:type="spellEnd"/>
      <w:r w:rsidRPr="006B32C1">
        <w:rPr>
          <w:rFonts w:asciiTheme="minorHAnsi" w:hAnsiTheme="minorHAnsi" w:cstheme="minorHAnsi"/>
        </w:rPr>
        <w:t>.</w:t>
      </w:r>
    </w:p>
    <w:p w14:paraId="00F9D32A" w14:textId="77777777" w:rsidR="005E0C33" w:rsidRPr="006B32C1" w:rsidRDefault="005E0C33" w:rsidP="005E0C33">
      <w:pPr>
        <w:pStyle w:val="Paragrafoelenco"/>
        <w:numPr>
          <w:ilvl w:val="1"/>
          <w:numId w:val="6"/>
        </w:numPr>
        <w:tabs>
          <w:tab w:val="left" w:pos="1721"/>
          <w:tab w:val="left" w:pos="1722"/>
        </w:tabs>
        <w:spacing w:before="84" w:line="319" w:lineRule="auto"/>
        <w:ind w:right="1514" w:hanging="348"/>
        <w:contextualSpacing w:val="0"/>
        <w:rPr>
          <w:rFonts w:asciiTheme="minorHAnsi" w:hAnsiTheme="minorHAnsi" w:cstheme="minorHAnsi"/>
          <w:lang w:val="it-IT"/>
        </w:rPr>
      </w:pPr>
      <w:r w:rsidRPr="006B32C1">
        <w:rPr>
          <w:rFonts w:asciiTheme="minorHAnsi" w:hAnsiTheme="minorHAnsi" w:cstheme="minorHAnsi"/>
          <w:lang w:val="it-IT"/>
        </w:rPr>
        <w:t>Responsabilità del procedimento specifico: Docenti; Rappresentante Lavoratori Sicurezza (RLS); DSGA;</w:t>
      </w:r>
      <w:r w:rsidRPr="006B32C1">
        <w:rPr>
          <w:rFonts w:asciiTheme="minorHAnsi" w:hAnsiTheme="minorHAnsi" w:cstheme="minorHAnsi"/>
          <w:spacing w:val="18"/>
          <w:lang w:val="it-IT"/>
        </w:rPr>
        <w:t xml:space="preserve"> </w:t>
      </w:r>
      <w:r w:rsidRPr="006B32C1">
        <w:rPr>
          <w:rFonts w:asciiTheme="minorHAnsi" w:hAnsiTheme="minorHAnsi" w:cstheme="minorHAnsi"/>
          <w:lang w:val="it-IT"/>
        </w:rPr>
        <w:t>DS.</w:t>
      </w:r>
    </w:p>
    <w:p w14:paraId="0B26AF2E" w14:textId="77777777" w:rsidR="005E0C33" w:rsidRDefault="005E0C33" w:rsidP="005E0C33">
      <w:pPr>
        <w:pStyle w:val="Paragrafoelenco"/>
        <w:numPr>
          <w:ilvl w:val="1"/>
          <w:numId w:val="6"/>
        </w:numPr>
        <w:tabs>
          <w:tab w:val="left" w:pos="1721"/>
          <w:tab w:val="left" w:pos="1722"/>
        </w:tabs>
        <w:spacing w:before="14"/>
        <w:ind w:left="1721" w:hanging="338"/>
        <w:contextualSpacing w:val="0"/>
        <w:rPr>
          <w:rFonts w:asciiTheme="minorHAnsi" w:hAnsiTheme="minorHAnsi" w:cstheme="minorHAnsi"/>
        </w:rPr>
      </w:pPr>
      <w:proofErr w:type="spellStart"/>
      <w:r w:rsidRPr="006B32C1">
        <w:rPr>
          <w:rFonts w:asciiTheme="minorHAnsi" w:hAnsiTheme="minorHAnsi" w:cstheme="minorHAnsi"/>
        </w:rPr>
        <w:t>Responsabilità</w:t>
      </w:r>
      <w:proofErr w:type="spellEnd"/>
      <w:r w:rsidRPr="006B32C1">
        <w:rPr>
          <w:rFonts w:asciiTheme="minorHAnsi" w:hAnsiTheme="minorHAnsi" w:cstheme="minorHAnsi"/>
        </w:rPr>
        <w:t xml:space="preserve"> </w:t>
      </w:r>
      <w:proofErr w:type="spellStart"/>
      <w:r w:rsidRPr="006B32C1">
        <w:rPr>
          <w:rFonts w:asciiTheme="minorHAnsi" w:hAnsiTheme="minorHAnsi" w:cstheme="minorHAnsi"/>
        </w:rPr>
        <w:t>dell’intero</w:t>
      </w:r>
      <w:proofErr w:type="spellEnd"/>
      <w:r w:rsidRPr="006B32C1">
        <w:rPr>
          <w:rFonts w:asciiTheme="minorHAnsi" w:hAnsiTheme="minorHAnsi" w:cstheme="minorHAnsi"/>
        </w:rPr>
        <w:t xml:space="preserve"> </w:t>
      </w:r>
      <w:proofErr w:type="spellStart"/>
      <w:r w:rsidRPr="006B32C1">
        <w:rPr>
          <w:rFonts w:asciiTheme="minorHAnsi" w:hAnsiTheme="minorHAnsi" w:cstheme="minorHAnsi"/>
        </w:rPr>
        <w:t>processo</w:t>
      </w:r>
      <w:proofErr w:type="spellEnd"/>
      <w:r w:rsidRPr="006B32C1">
        <w:rPr>
          <w:rFonts w:asciiTheme="minorHAnsi" w:hAnsiTheme="minorHAnsi" w:cstheme="minorHAnsi"/>
        </w:rPr>
        <w:t>:</w:t>
      </w:r>
      <w:r w:rsidRPr="006B32C1">
        <w:rPr>
          <w:rFonts w:asciiTheme="minorHAnsi" w:hAnsiTheme="minorHAnsi" w:cstheme="minorHAnsi"/>
          <w:spacing w:val="11"/>
        </w:rPr>
        <w:t xml:space="preserve"> </w:t>
      </w:r>
      <w:r w:rsidRPr="006B32C1">
        <w:rPr>
          <w:rFonts w:asciiTheme="minorHAnsi" w:hAnsiTheme="minorHAnsi" w:cstheme="minorHAnsi"/>
        </w:rPr>
        <w:t>DS.</w:t>
      </w:r>
    </w:p>
    <w:p w14:paraId="661B1EAC" w14:textId="77777777" w:rsidR="005E0C33" w:rsidRDefault="005E0C33" w:rsidP="005E0C33">
      <w:pPr>
        <w:tabs>
          <w:tab w:val="left" w:pos="1721"/>
          <w:tab w:val="left" w:pos="1722"/>
        </w:tabs>
        <w:spacing w:before="14"/>
      </w:pPr>
    </w:p>
    <w:p w14:paraId="3974A335" w14:textId="77777777" w:rsidR="005E0C33" w:rsidRPr="00E53EC1" w:rsidRDefault="005E0C33" w:rsidP="005E0C33">
      <w:pPr>
        <w:tabs>
          <w:tab w:val="left" w:pos="1721"/>
          <w:tab w:val="left" w:pos="1722"/>
        </w:tabs>
        <w:spacing w:before="14"/>
      </w:pPr>
    </w:p>
    <w:p w14:paraId="4AA60E02" w14:textId="77777777" w:rsidR="005E0C33" w:rsidRPr="005E0C33" w:rsidRDefault="005E0C33" w:rsidP="005E0C33">
      <w:pPr>
        <w:pStyle w:val="ElencoRegolamenti"/>
        <w:rPr>
          <w:lang w:val="it-IT"/>
        </w:rPr>
      </w:pPr>
      <w:r w:rsidRPr="005E0C33">
        <w:rPr>
          <w:lang w:val="it-IT"/>
        </w:rPr>
        <w:t>FLUSSI DELLA TRASPARENZA ATTRAVERSO IL SITO ISTITUZIONALE</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539"/>
        <w:gridCol w:w="3827"/>
        <w:gridCol w:w="2410"/>
      </w:tblGrid>
      <w:tr w:rsidR="005E0C33" w:rsidRPr="00675A1C" w14:paraId="09996FF7" w14:textId="77777777" w:rsidTr="00323146">
        <w:trPr>
          <w:trHeight w:val="300"/>
        </w:trPr>
        <w:tc>
          <w:tcPr>
            <w:tcW w:w="3539" w:type="dxa"/>
            <w:shd w:val="clear" w:color="auto" w:fill="auto"/>
            <w:vAlign w:val="center"/>
            <w:hideMark/>
          </w:tcPr>
          <w:p w14:paraId="5F742FD4"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cs="Calibri"/>
                <w:b/>
                <w:bCs/>
                <w:color w:val="000000"/>
                <w:lang w:eastAsia="it-IT"/>
              </w:rPr>
              <w:t>FATTORI E COMPORTAMENTI PROATTIVI</w:t>
            </w:r>
          </w:p>
        </w:tc>
        <w:tc>
          <w:tcPr>
            <w:tcW w:w="3827" w:type="dxa"/>
            <w:shd w:val="clear" w:color="auto" w:fill="auto"/>
            <w:vAlign w:val="center"/>
            <w:hideMark/>
          </w:tcPr>
          <w:p w14:paraId="075BAE56"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cs="Calibri"/>
                <w:b/>
                <w:bCs/>
                <w:color w:val="000000"/>
                <w:lang w:eastAsia="it-IT"/>
              </w:rPr>
              <w:t>TEMPI</w:t>
            </w:r>
          </w:p>
        </w:tc>
        <w:tc>
          <w:tcPr>
            <w:tcW w:w="2410" w:type="dxa"/>
            <w:shd w:val="clear" w:color="auto" w:fill="auto"/>
            <w:vAlign w:val="center"/>
            <w:hideMark/>
          </w:tcPr>
          <w:p w14:paraId="633BD64F"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cs="Calibri"/>
                <w:b/>
                <w:bCs/>
                <w:color w:val="000000"/>
                <w:lang w:eastAsia="it-IT"/>
              </w:rPr>
              <w:t>ORGANI DI MONITORAGGIO</w:t>
            </w:r>
          </w:p>
        </w:tc>
      </w:tr>
      <w:tr w:rsidR="005E0C33" w:rsidRPr="00675A1C" w14:paraId="36410F60" w14:textId="77777777" w:rsidTr="00323146">
        <w:trPr>
          <w:trHeight w:val="600"/>
        </w:trPr>
        <w:tc>
          <w:tcPr>
            <w:tcW w:w="3539" w:type="dxa"/>
            <w:shd w:val="clear" w:color="auto" w:fill="auto"/>
            <w:vAlign w:val="center"/>
            <w:hideMark/>
          </w:tcPr>
          <w:p w14:paraId="5E691359"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Sito istituzionale </w:t>
            </w:r>
            <w:proofErr w:type="spellStart"/>
            <w:r w:rsidRPr="00675A1C">
              <w:rPr>
                <w:rFonts w:ascii="Calibri" w:eastAsia="Times New Roman" w:hAnsi="Calibri" w:cs="Calibri"/>
                <w:color w:val="000000"/>
                <w:lang w:val="it-IT" w:eastAsia="it-IT"/>
              </w:rPr>
              <w:t>second</w:t>
            </w:r>
            <w:proofErr w:type="spellEnd"/>
            <w:r w:rsidRPr="00675A1C">
              <w:rPr>
                <w:rFonts w:ascii="Calibri" w:eastAsia="Times New Roman" w:hAnsi="Calibri" w:cs="Calibri"/>
                <w:color w:val="000000"/>
                <w:lang w:val="it-IT" w:eastAsia="it-IT"/>
              </w:rPr>
              <w:t xml:space="preserve"> standard .</w:t>
            </w:r>
            <w:proofErr w:type="spellStart"/>
            <w:r w:rsidRPr="00675A1C">
              <w:rPr>
                <w:rFonts w:ascii="Calibri" w:eastAsia="Times New Roman" w:hAnsi="Calibri" w:cs="Calibri"/>
                <w:i/>
                <w:iCs/>
                <w:color w:val="000000"/>
                <w:lang w:val="it-IT" w:eastAsia="it-IT"/>
              </w:rPr>
              <w:t>edu</w:t>
            </w:r>
            <w:proofErr w:type="spellEnd"/>
          </w:p>
        </w:tc>
        <w:tc>
          <w:tcPr>
            <w:tcW w:w="3827" w:type="dxa"/>
            <w:shd w:val="clear" w:color="auto" w:fill="auto"/>
            <w:vAlign w:val="center"/>
            <w:hideMark/>
          </w:tcPr>
          <w:p w14:paraId="00181527"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Aggiornamento alla pubblicazione di innovazioni normative e di adeguamento degli standard</w:t>
            </w:r>
          </w:p>
        </w:tc>
        <w:tc>
          <w:tcPr>
            <w:tcW w:w="2410" w:type="dxa"/>
            <w:shd w:val="clear" w:color="auto" w:fill="auto"/>
            <w:vAlign w:val="center"/>
            <w:hideMark/>
          </w:tcPr>
          <w:p w14:paraId="36F0282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Referente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sito</w:t>
            </w:r>
            <w:proofErr w:type="spellEnd"/>
            <w:r w:rsidRPr="00675A1C">
              <w:rPr>
                <w:rFonts w:ascii="Calibri" w:eastAsia="Times New Roman" w:hAnsi="Calibri" w:cs="Calibri"/>
                <w:color w:val="000000"/>
                <w:lang w:eastAsia="it-IT"/>
              </w:rPr>
              <w:t>, DS, DSGA</w:t>
            </w:r>
          </w:p>
        </w:tc>
      </w:tr>
      <w:tr w:rsidR="005E0C33" w:rsidRPr="00675A1C" w14:paraId="37F38C05" w14:textId="77777777" w:rsidTr="00323146">
        <w:trPr>
          <w:trHeight w:val="600"/>
        </w:trPr>
        <w:tc>
          <w:tcPr>
            <w:tcW w:w="3539" w:type="dxa"/>
            <w:shd w:val="clear" w:color="auto" w:fill="auto"/>
            <w:vAlign w:val="center"/>
            <w:hideMark/>
          </w:tcPr>
          <w:p w14:paraId="78F7A79E"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Atti</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generali</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4FE65F1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 Aggiornamento alla pubblicazione di innovazioni ordinamentali o regolamenti interni</w:t>
            </w:r>
          </w:p>
        </w:tc>
        <w:tc>
          <w:tcPr>
            <w:tcW w:w="2410" w:type="dxa"/>
            <w:shd w:val="clear" w:color="auto" w:fill="auto"/>
            <w:vAlign w:val="center"/>
            <w:hideMark/>
          </w:tcPr>
          <w:p w14:paraId="53DBF284"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eastAsia="it-IT"/>
              </w:rPr>
              <w:t>DSGA, DS</w:t>
            </w:r>
          </w:p>
        </w:tc>
      </w:tr>
      <w:tr w:rsidR="005E0C33" w:rsidRPr="00675A1C" w14:paraId="462AA289" w14:textId="77777777" w:rsidTr="00323146">
        <w:trPr>
          <w:trHeight w:val="300"/>
        </w:trPr>
        <w:tc>
          <w:tcPr>
            <w:tcW w:w="3539" w:type="dxa"/>
            <w:shd w:val="clear" w:color="auto" w:fill="auto"/>
            <w:vAlign w:val="center"/>
            <w:hideMark/>
          </w:tcPr>
          <w:p w14:paraId="154F5C08"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Articolazione</w:t>
            </w:r>
            <w:proofErr w:type="spellEnd"/>
            <w:r w:rsidRPr="00675A1C">
              <w:rPr>
                <w:rFonts w:ascii="Calibri" w:eastAsia="Times New Roman" w:hAnsi="Calibri" w:cs="Calibri"/>
                <w:color w:val="000000"/>
                <w:lang w:eastAsia="it-IT"/>
              </w:rPr>
              <w:t xml:space="preserve"> degli </w:t>
            </w:r>
            <w:proofErr w:type="spellStart"/>
            <w:r w:rsidRPr="00675A1C">
              <w:rPr>
                <w:rFonts w:ascii="Calibri" w:eastAsia="Times New Roman" w:hAnsi="Calibri" w:cs="Calibri"/>
                <w:color w:val="000000"/>
                <w:lang w:eastAsia="it-IT"/>
              </w:rPr>
              <w:t>uffici</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208A6BEF"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-Aggiornamento alla eventuale modifica di articolazione</w:t>
            </w:r>
          </w:p>
        </w:tc>
        <w:tc>
          <w:tcPr>
            <w:tcW w:w="2410" w:type="dxa"/>
            <w:shd w:val="clear" w:color="auto" w:fill="auto"/>
            <w:vAlign w:val="center"/>
            <w:hideMark/>
          </w:tcPr>
          <w:p w14:paraId="795B7F2C"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Referente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sito</w:t>
            </w:r>
            <w:proofErr w:type="spellEnd"/>
            <w:r w:rsidRPr="00675A1C">
              <w:rPr>
                <w:rFonts w:ascii="Calibri" w:eastAsia="Times New Roman" w:hAnsi="Calibri" w:cs="Calibri"/>
                <w:color w:val="000000"/>
                <w:lang w:eastAsia="it-IT"/>
              </w:rPr>
              <w:t>, DS</w:t>
            </w:r>
          </w:p>
        </w:tc>
      </w:tr>
      <w:tr w:rsidR="005E0C33" w:rsidRPr="00675A1C" w14:paraId="1A7108A3" w14:textId="77777777" w:rsidTr="00323146">
        <w:trPr>
          <w:trHeight w:val="300"/>
        </w:trPr>
        <w:tc>
          <w:tcPr>
            <w:tcW w:w="3539" w:type="dxa"/>
            <w:shd w:val="clear" w:color="auto" w:fill="auto"/>
            <w:vAlign w:val="center"/>
            <w:hideMark/>
          </w:tcPr>
          <w:p w14:paraId="6CAA3CC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“Telefono e posta elettronica”</w:t>
            </w:r>
          </w:p>
        </w:tc>
        <w:tc>
          <w:tcPr>
            <w:tcW w:w="3827" w:type="dxa"/>
            <w:shd w:val="clear" w:color="auto" w:fill="auto"/>
            <w:vAlign w:val="center"/>
            <w:hideMark/>
          </w:tcPr>
          <w:p w14:paraId="59EB9F4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-Aggiornamento alla eventuale modifica dei dati</w:t>
            </w:r>
          </w:p>
        </w:tc>
        <w:tc>
          <w:tcPr>
            <w:tcW w:w="2410" w:type="dxa"/>
            <w:shd w:val="clear" w:color="auto" w:fill="auto"/>
            <w:vAlign w:val="center"/>
            <w:hideMark/>
          </w:tcPr>
          <w:p w14:paraId="3F4A24C2"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Referente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sito</w:t>
            </w:r>
            <w:proofErr w:type="spellEnd"/>
            <w:r w:rsidRPr="00675A1C">
              <w:rPr>
                <w:rFonts w:ascii="Calibri" w:eastAsia="Times New Roman" w:hAnsi="Calibri" w:cs="Calibri"/>
                <w:color w:val="000000"/>
                <w:lang w:eastAsia="it-IT"/>
              </w:rPr>
              <w:t>, DS</w:t>
            </w:r>
          </w:p>
        </w:tc>
      </w:tr>
      <w:tr w:rsidR="005E0C33" w:rsidRPr="00675A1C" w14:paraId="581389C9" w14:textId="77777777" w:rsidTr="00323146">
        <w:trPr>
          <w:trHeight w:val="300"/>
        </w:trPr>
        <w:tc>
          <w:tcPr>
            <w:tcW w:w="3539" w:type="dxa"/>
            <w:shd w:val="clear" w:color="auto" w:fill="auto"/>
            <w:vAlign w:val="center"/>
            <w:hideMark/>
          </w:tcPr>
          <w:p w14:paraId="7D6506BD"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Personale </w:t>
            </w:r>
            <w:proofErr w:type="spellStart"/>
            <w:r w:rsidRPr="00675A1C">
              <w:rPr>
                <w:rFonts w:ascii="Calibri" w:eastAsia="Times New Roman" w:hAnsi="Calibri" w:cs="Calibri"/>
                <w:color w:val="000000"/>
                <w:lang w:eastAsia="it-IT"/>
              </w:rPr>
              <w:t>Dirigenti</w:t>
            </w:r>
            <w:proofErr w:type="spellEnd"/>
          </w:p>
        </w:tc>
        <w:tc>
          <w:tcPr>
            <w:tcW w:w="3827" w:type="dxa"/>
            <w:shd w:val="clear" w:color="auto" w:fill="auto"/>
            <w:vAlign w:val="center"/>
            <w:hideMark/>
          </w:tcPr>
          <w:p w14:paraId="27C0835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1F7B4BB1"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Organo</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Superiore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Competente</w:t>
            </w:r>
            <w:proofErr w:type="spellEnd"/>
          </w:p>
        </w:tc>
      </w:tr>
      <w:tr w:rsidR="005E0C33" w:rsidRPr="007D3D78" w14:paraId="62D0FE6D" w14:textId="77777777" w:rsidTr="00323146">
        <w:trPr>
          <w:trHeight w:val="300"/>
        </w:trPr>
        <w:tc>
          <w:tcPr>
            <w:tcW w:w="3539" w:type="dxa"/>
            <w:shd w:val="clear" w:color="auto" w:fill="auto"/>
            <w:vAlign w:val="center"/>
            <w:hideMark/>
          </w:tcPr>
          <w:p w14:paraId="0099BE9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personale a tempo determinato</w:t>
            </w:r>
          </w:p>
        </w:tc>
        <w:tc>
          <w:tcPr>
            <w:tcW w:w="3827" w:type="dxa"/>
            <w:shd w:val="clear" w:color="auto" w:fill="auto"/>
            <w:vAlign w:val="center"/>
            <w:hideMark/>
          </w:tcPr>
          <w:p w14:paraId="2532314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Aggiornamento annuale o alla eventuale variazione dei dati</w:t>
            </w:r>
          </w:p>
        </w:tc>
        <w:tc>
          <w:tcPr>
            <w:tcW w:w="2410" w:type="dxa"/>
            <w:shd w:val="clear" w:color="auto" w:fill="auto"/>
            <w:vAlign w:val="center"/>
            <w:hideMark/>
          </w:tcPr>
          <w:p w14:paraId="119A2D85"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2154BDC6" w14:textId="77777777" w:rsidTr="00323146">
        <w:trPr>
          <w:trHeight w:val="300"/>
        </w:trPr>
        <w:tc>
          <w:tcPr>
            <w:tcW w:w="3539" w:type="dxa"/>
            <w:shd w:val="clear" w:color="auto" w:fill="auto"/>
            <w:vAlign w:val="center"/>
            <w:hideMark/>
          </w:tcPr>
          <w:p w14:paraId="06BD792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tassi di assenza</w:t>
            </w:r>
          </w:p>
        </w:tc>
        <w:tc>
          <w:tcPr>
            <w:tcW w:w="3827" w:type="dxa"/>
            <w:shd w:val="clear" w:color="auto" w:fill="auto"/>
            <w:vAlign w:val="center"/>
            <w:hideMark/>
          </w:tcPr>
          <w:p w14:paraId="2DDD64FF"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spacing w:val="-9"/>
                <w:lang w:eastAsia="it-IT"/>
              </w:rPr>
              <w:t>Attivato</w:t>
            </w:r>
            <w:proofErr w:type="spellEnd"/>
            <w:r w:rsidRPr="00675A1C">
              <w:rPr>
                <w:rFonts w:ascii="Calibri" w:eastAsia="Times New Roman" w:hAnsi="Calibri" w:cs="Calibri"/>
                <w:color w:val="000000"/>
                <w:spacing w:val="-9"/>
                <w:lang w:eastAsia="it-IT"/>
              </w:rPr>
              <w:t xml:space="preserve"> -Aggiornamento </w:t>
            </w:r>
            <w:proofErr w:type="spellStart"/>
            <w:r w:rsidRPr="00675A1C">
              <w:rPr>
                <w:rFonts w:ascii="Calibri" w:eastAsia="Times New Roman" w:hAnsi="Calibri" w:cs="Calibri"/>
                <w:color w:val="000000"/>
                <w:spacing w:val="-9"/>
                <w:lang w:eastAsia="it-IT"/>
              </w:rPr>
              <w:t>mensile</w:t>
            </w:r>
            <w:proofErr w:type="spellEnd"/>
          </w:p>
        </w:tc>
        <w:tc>
          <w:tcPr>
            <w:tcW w:w="2410" w:type="dxa"/>
            <w:shd w:val="clear" w:color="auto" w:fill="auto"/>
            <w:vAlign w:val="center"/>
            <w:hideMark/>
          </w:tcPr>
          <w:p w14:paraId="21785B5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07CAAF5F" w14:textId="77777777" w:rsidTr="00323146">
        <w:trPr>
          <w:trHeight w:val="300"/>
        </w:trPr>
        <w:tc>
          <w:tcPr>
            <w:tcW w:w="3539" w:type="dxa"/>
            <w:shd w:val="clear" w:color="auto" w:fill="auto"/>
            <w:vAlign w:val="center"/>
            <w:hideMark/>
          </w:tcPr>
          <w:p w14:paraId="4B010C00"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“Incarichi conferiti e autorizzati ai dipendenti”</w:t>
            </w:r>
          </w:p>
        </w:tc>
        <w:tc>
          <w:tcPr>
            <w:tcW w:w="3827" w:type="dxa"/>
            <w:shd w:val="clear" w:color="auto" w:fill="auto"/>
            <w:vAlign w:val="center"/>
            <w:hideMark/>
          </w:tcPr>
          <w:p w14:paraId="02364940"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semestrale</w:t>
            </w:r>
            <w:proofErr w:type="spellEnd"/>
          </w:p>
        </w:tc>
        <w:tc>
          <w:tcPr>
            <w:tcW w:w="2410" w:type="dxa"/>
            <w:shd w:val="clear" w:color="auto" w:fill="auto"/>
            <w:vAlign w:val="center"/>
            <w:hideMark/>
          </w:tcPr>
          <w:p w14:paraId="77A4C947"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395EE0B3" w14:textId="77777777" w:rsidTr="00323146">
        <w:trPr>
          <w:trHeight w:val="600"/>
        </w:trPr>
        <w:tc>
          <w:tcPr>
            <w:tcW w:w="3539" w:type="dxa"/>
            <w:shd w:val="clear" w:color="auto" w:fill="auto"/>
            <w:vAlign w:val="center"/>
            <w:hideMark/>
          </w:tcPr>
          <w:p w14:paraId="05B67C6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di “</w:t>
            </w:r>
            <w:proofErr w:type="spellStart"/>
            <w:r w:rsidRPr="00675A1C">
              <w:rPr>
                <w:rFonts w:ascii="Calibri" w:eastAsia="Times New Roman" w:hAnsi="Calibri" w:cs="Calibri"/>
                <w:color w:val="000000"/>
                <w:lang w:eastAsia="it-IT"/>
              </w:rPr>
              <w:t>Contrattazione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integrativa</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44CF00F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 Aggiornamento periodico alla sottoscrizione del/dei contratto/i integrativi</w:t>
            </w:r>
          </w:p>
        </w:tc>
        <w:tc>
          <w:tcPr>
            <w:tcW w:w="2410" w:type="dxa"/>
            <w:shd w:val="clear" w:color="auto" w:fill="auto"/>
            <w:vAlign w:val="center"/>
            <w:hideMark/>
          </w:tcPr>
          <w:p w14:paraId="5464C824"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5A718DED" w14:textId="77777777" w:rsidTr="00323146">
        <w:trPr>
          <w:trHeight w:val="885"/>
        </w:trPr>
        <w:tc>
          <w:tcPr>
            <w:tcW w:w="3539" w:type="dxa"/>
            <w:shd w:val="clear" w:color="auto" w:fill="auto"/>
            <w:vAlign w:val="center"/>
            <w:hideMark/>
          </w:tcPr>
          <w:p w14:paraId="07DF01C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“Benessere organizzativo” (stress lavoro correlato)</w:t>
            </w:r>
          </w:p>
        </w:tc>
        <w:tc>
          <w:tcPr>
            <w:tcW w:w="3827" w:type="dxa"/>
            <w:shd w:val="clear" w:color="auto" w:fill="auto"/>
            <w:vAlign w:val="center"/>
            <w:hideMark/>
          </w:tcPr>
          <w:p w14:paraId="11540577"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Aggiornamento periodico in relazione alla effettuazione del monitoraggio</w:t>
            </w:r>
          </w:p>
        </w:tc>
        <w:tc>
          <w:tcPr>
            <w:tcW w:w="2410" w:type="dxa"/>
            <w:shd w:val="clear" w:color="auto" w:fill="auto"/>
            <w:vAlign w:val="center"/>
            <w:hideMark/>
          </w:tcPr>
          <w:p w14:paraId="5F62555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bl>
    <w:p w14:paraId="515E9F54" w14:textId="77777777" w:rsidR="005E0C33" w:rsidRPr="005E0C33" w:rsidRDefault="005E0C33" w:rsidP="005E0C33">
      <w:pPr>
        <w:rPr>
          <w:lang w:val="it-IT"/>
        </w:rPr>
      </w:pPr>
      <w:r w:rsidRPr="005E0C33">
        <w:rPr>
          <w:lang w:val="it-IT"/>
        </w:rPr>
        <w:br w:type="page"/>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539"/>
        <w:gridCol w:w="3827"/>
        <w:gridCol w:w="2410"/>
      </w:tblGrid>
      <w:tr w:rsidR="005E0C33" w:rsidRPr="007D3D78" w14:paraId="59A651F6" w14:textId="77777777" w:rsidTr="00323146">
        <w:trPr>
          <w:trHeight w:val="300"/>
        </w:trPr>
        <w:tc>
          <w:tcPr>
            <w:tcW w:w="3539" w:type="dxa"/>
            <w:shd w:val="clear" w:color="auto" w:fill="auto"/>
            <w:vAlign w:val="center"/>
            <w:hideMark/>
          </w:tcPr>
          <w:p w14:paraId="36133860"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lastRenderedPageBreak/>
              <w:t>Pubblicazione di “Tipologie di procedimento”</w:t>
            </w:r>
          </w:p>
        </w:tc>
        <w:tc>
          <w:tcPr>
            <w:tcW w:w="3827" w:type="dxa"/>
            <w:shd w:val="clear" w:color="auto" w:fill="auto"/>
            <w:vAlign w:val="center"/>
            <w:hideMark/>
          </w:tcPr>
          <w:p w14:paraId="1A669311"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eastAsia="it-IT"/>
              </w:rPr>
              <w:t xml:space="preserve">Da </w:t>
            </w:r>
            <w:proofErr w:type="spellStart"/>
            <w:r w:rsidRPr="00675A1C">
              <w:rPr>
                <w:rFonts w:ascii="Calibri" w:eastAsia="Times New Roman" w:hAnsi="Calibri" w:cs="Calibri"/>
                <w:color w:val="000000"/>
                <w:lang w:eastAsia="it-IT"/>
              </w:rPr>
              <w:t>attivare</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6C24C4FF"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1F430B00" w14:textId="77777777" w:rsidTr="00323146">
        <w:trPr>
          <w:trHeight w:val="300"/>
        </w:trPr>
        <w:tc>
          <w:tcPr>
            <w:tcW w:w="3539" w:type="dxa"/>
            <w:shd w:val="clear" w:color="auto" w:fill="auto"/>
            <w:vAlign w:val="center"/>
            <w:hideMark/>
          </w:tcPr>
          <w:p w14:paraId="5CA336C9"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w:t>
            </w:r>
            <w:r w:rsidRPr="00675A1C">
              <w:rPr>
                <w:rFonts w:ascii="Calibri" w:eastAsia="Times New Roman" w:hAnsi="Calibri" w:cs="Calibri"/>
                <w:color w:val="000000"/>
                <w:lang w:val="it-IT" w:eastAsia="it-IT"/>
              </w:rPr>
              <w:tab/>
              <w:t>di “Dichiarazioni sostitutive</w:t>
            </w:r>
            <w:r>
              <w:rPr>
                <w:rFonts w:ascii="Calibri" w:eastAsia="Times New Roman" w:hAnsi="Calibri" w:cs="Calibri"/>
                <w:color w:val="000000"/>
                <w:lang w:val="it-IT" w:eastAsia="it-IT"/>
              </w:rPr>
              <w:t xml:space="preserve"> </w:t>
            </w:r>
            <w:r w:rsidRPr="00675A1C">
              <w:rPr>
                <w:rFonts w:ascii="Calibri" w:eastAsia="Times New Roman" w:hAnsi="Calibri" w:cs="Calibri"/>
                <w:color w:val="000000"/>
                <w:lang w:val="it-IT" w:eastAsia="it-IT"/>
              </w:rPr>
              <w:t>e acquisizione d'ufficio</w:t>
            </w:r>
            <w:r>
              <w:rPr>
                <w:rFonts w:ascii="Calibri" w:eastAsia="Times New Roman" w:hAnsi="Calibri" w:cs="Calibri"/>
                <w:color w:val="000000"/>
                <w:lang w:val="it-IT" w:eastAsia="it-IT"/>
              </w:rPr>
              <w:t xml:space="preserve"> </w:t>
            </w:r>
            <w:r w:rsidRPr="00675A1C">
              <w:rPr>
                <w:rFonts w:ascii="Calibri" w:eastAsia="Times New Roman" w:hAnsi="Calibri" w:cs="Calibri"/>
                <w:color w:val="000000"/>
                <w:lang w:val="it-IT" w:eastAsia="it-IT"/>
              </w:rPr>
              <w:t>dei dati”</w:t>
            </w:r>
          </w:p>
        </w:tc>
        <w:tc>
          <w:tcPr>
            <w:tcW w:w="3827" w:type="dxa"/>
            <w:shd w:val="clear" w:color="auto" w:fill="auto"/>
            <w:vAlign w:val="center"/>
            <w:hideMark/>
          </w:tcPr>
          <w:p w14:paraId="7C79B6D9"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eastAsia="it-IT"/>
              </w:rPr>
              <w:t xml:space="preserve">Da </w:t>
            </w:r>
            <w:proofErr w:type="spellStart"/>
            <w:r w:rsidRPr="00675A1C">
              <w:rPr>
                <w:rFonts w:ascii="Calibri" w:eastAsia="Times New Roman" w:hAnsi="Calibri" w:cs="Calibri"/>
                <w:color w:val="000000"/>
                <w:lang w:eastAsia="it-IT"/>
              </w:rPr>
              <w:t>attivare</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6468B05F"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20CEDD0E" w14:textId="77777777" w:rsidTr="00323146">
        <w:trPr>
          <w:trHeight w:val="300"/>
        </w:trPr>
        <w:tc>
          <w:tcPr>
            <w:tcW w:w="3539" w:type="dxa"/>
            <w:shd w:val="clear" w:color="auto" w:fill="auto"/>
            <w:vAlign w:val="center"/>
            <w:hideMark/>
          </w:tcPr>
          <w:p w14:paraId="6A09B459"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di “</w:t>
            </w:r>
            <w:proofErr w:type="spellStart"/>
            <w:r w:rsidRPr="00675A1C">
              <w:rPr>
                <w:rFonts w:ascii="Calibri" w:eastAsia="Times New Roman" w:hAnsi="Calibri" w:cs="Calibri"/>
                <w:color w:val="000000"/>
                <w:lang w:eastAsia="it-IT"/>
              </w:rPr>
              <w:t>Provvedimenti</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dirigenti</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1158A0C3"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semestrale</w:t>
            </w:r>
            <w:proofErr w:type="spellEnd"/>
          </w:p>
        </w:tc>
        <w:tc>
          <w:tcPr>
            <w:tcW w:w="2410" w:type="dxa"/>
            <w:shd w:val="clear" w:color="auto" w:fill="auto"/>
            <w:vAlign w:val="center"/>
            <w:hideMark/>
          </w:tcPr>
          <w:p w14:paraId="101C17EF"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26575A7F" w14:textId="77777777" w:rsidTr="00323146">
        <w:trPr>
          <w:trHeight w:val="900"/>
        </w:trPr>
        <w:tc>
          <w:tcPr>
            <w:tcW w:w="3539" w:type="dxa"/>
            <w:shd w:val="clear" w:color="auto" w:fill="auto"/>
            <w:vAlign w:val="center"/>
            <w:hideMark/>
          </w:tcPr>
          <w:p w14:paraId="3B03228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“Bandi di gara e contratti”</w:t>
            </w:r>
          </w:p>
        </w:tc>
        <w:tc>
          <w:tcPr>
            <w:tcW w:w="3827" w:type="dxa"/>
            <w:shd w:val="clear" w:color="auto" w:fill="auto"/>
            <w:vAlign w:val="center"/>
            <w:hideMark/>
          </w:tcPr>
          <w:p w14:paraId="0250509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-Aggiornamento al 31/01 di ogni anno second gli obblighi L.190/2012; altri obblighi: secondo la tempistica prevista dalla norma</w:t>
            </w:r>
          </w:p>
        </w:tc>
        <w:tc>
          <w:tcPr>
            <w:tcW w:w="2410" w:type="dxa"/>
            <w:shd w:val="clear" w:color="auto" w:fill="auto"/>
            <w:vAlign w:val="center"/>
            <w:hideMark/>
          </w:tcPr>
          <w:p w14:paraId="5E315A05"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2AF47AA1" w14:textId="77777777" w:rsidTr="00323146">
        <w:trPr>
          <w:trHeight w:val="585"/>
        </w:trPr>
        <w:tc>
          <w:tcPr>
            <w:tcW w:w="3539" w:type="dxa"/>
            <w:shd w:val="clear" w:color="auto" w:fill="auto"/>
            <w:vAlign w:val="center"/>
            <w:hideMark/>
          </w:tcPr>
          <w:p w14:paraId="00377B1B"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Criteri e modalità Sovvenzioni, contributi, sussidi, vantaggi economici</w:t>
            </w:r>
          </w:p>
        </w:tc>
        <w:tc>
          <w:tcPr>
            <w:tcW w:w="3827" w:type="dxa"/>
            <w:shd w:val="clear" w:color="auto" w:fill="auto"/>
            <w:vAlign w:val="center"/>
            <w:hideMark/>
          </w:tcPr>
          <w:p w14:paraId="6B7A5A6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 Aggiornamento a variazioni/</w:t>
            </w:r>
            <w:proofErr w:type="spellStart"/>
            <w:r w:rsidRPr="00675A1C">
              <w:rPr>
                <w:rFonts w:ascii="Calibri" w:eastAsia="Times New Roman" w:hAnsi="Calibri" w:cs="Calibri"/>
                <w:color w:val="000000"/>
                <w:lang w:val="it-IT" w:eastAsia="it-IT"/>
              </w:rPr>
              <w:t>integrazionidel</w:t>
            </w:r>
            <w:proofErr w:type="spellEnd"/>
            <w:r w:rsidRPr="00675A1C">
              <w:rPr>
                <w:rFonts w:ascii="Calibri" w:eastAsia="Times New Roman" w:hAnsi="Calibri" w:cs="Calibri"/>
                <w:color w:val="000000"/>
                <w:lang w:val="it-IT" w:eastAsia="it-IT"/>
              </w:rPr>
              <w:t xml:space="preserve"> Regolamento</w:t>
            </w:r>
          </w:p>
        </w:tc>
        <w:tc>
          <w:tcPr>
            <w:tcW w:w="2410" w:type="dxa"/>
            <w:shd w:val="clear" w:color="auto" w:fill="auto"/>
            <w:vAlign w:val="center"/>
            <w:hideMark/>
          </w:tcPr>
          <w:p w14:paraId="4FEBFA77"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3317A04C" w14:textId="77777777" w:rsidTr="00323146">
        <w:trPr>
          <w:trHeight w:val="300"/>
        </w:trPr>
        <w:tc>
          <w:tcPr>
            <w:tcW w:w="3539" w:type="dxa"/>
            <w:shd w:val="clear" w:color="auto" w:fill="auto"/>
            <w:vAlign w:val="center"/>
            <w:hideMark/>
          </w:tcPr>
          <w:p w14:paraId="00112C5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tassi</w:t>
            </w:r>
            <w:proofErr w:type="spellEnd"/>
            <w:r w:rsidRPr="00675A1C">
              <w:rPr>
                <w:rFonts w:ascii="Calibri" w:eastAsia="Times New Roman" w:hAnsi="Calibri" w:cs="Calibri"/>
                <w:color w:val="000000"/>
                <w:lang w:eastAsia="it-IT"/>
              </w:rPr>
              <w:t xml:space="preserve"> di </w:t>
            </w:r>
            <w:proofErr w:type="spellStart"/>
            <w:r w:rsidRPr="00675A1C">
              <w:rPr>
                <w:rFonts w:ascii="Calibri" w:eastAsia="Times New Roman" w:hAnsi="Calibri" w:cs="Calibri"/>
                <w:color w:val="000000"/>
                <w:lang w:eastAsia="it-IT"/>
              </w:rPr>
              <w:t>assenza</w:t>
            </w:r>
            <w:proofErr w:type="spellEnd"/>
          </w:p>
        </w:tc>
        <w:tc>
          <w:tcPr>
            <w:tcW w:w="3827" w:type="dxa"/>
            <w:shd w:val="clear" w:color="auto" w:fill="auto"/>
            <w:vAlign w:val="center"/>
            <w:hideMark/>
          </w:tcPr>
          <w:p w14:paraId="2DDE9B69"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mensile</w:t>
            </w:r>
            <w:proofErr w:type="spellEnd"/>
          </w:p>
        </w:tc>
        <w:tc>
          <w:tcPr>
            <w:tcW w:w="2410" w:type="dxa"/>
            <w:shd w:val="clear" w:color="auto" w:fill="auto"/>
            <w:vAlign w:val="center"/>
            <w:hideMark/>
          </w:tcPr>
          <w:p w14:paraId="4FFCDF84"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531D0B4A" w14:textId="77777777" w:rsidTr="00323146">
        <w:trPr>
          <w:trHeight w:val="300"/>
        </w:trPr>
        <w:tc>
          <w:tcPr>
            <w:tcW w:w="3539" w:type="dxa"/>
            <w:shd w:val="clear" w:color="auto" w:fill="auto"/>
            <w:vAlign w:val="center"/>
            <w:hideMark/>
          </w:tcPr>
          <w:p w14:paraId="2C6D592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“Incarichi conferiti e autorizzati ai dipendenti”</w:t>
            </w:r>
          </w:p>
        </w:tc>
        <w:tc>
          <w:tcPr>
            <w:tcW w:w="3827" w:type="dxa"/>
            <w:shd w:val="clear" w:color="auto" w:fill="auto"/>
            <w:vAlign w:val="center"/>
            <w:hideMark/>
          </w:tcPr>
          <w:p w14:paraId="7A02FDD1"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semestrale</w:t>
            </w:r>
            <w:proofErr w:type="spellEnd"/>
          </w:p>
        </w:tc>
        <w:tc>
          <w:tcPr>
            <w:tcW w:w="2410" w:type="dxa"/>
            <w:shd w:val="clear" w:color="auto" w:fill="auto"/>
            <w:vAlign w:val="center"/>
            <w:hideMark/>
          </w:tcPr>
          <w:p w14:paraId="5FD03F6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2CC1D439" w14:textId="77777777" w:rsidTr="00323146">
        <w:trPr>
          <w:trHeight w:val="600"/>
        </w:trPr>
        <w:tc>
          <w:tcPr>
            <w:tcW w:w="3539" w:type="dxa"/>
            <w:shd w:val="clear" w:color="auto" w:fill="auto"/>
            <w:vAlign w:val="center"/>
            <w:hideMark/>
          </w:tcPr>
          <w:p w14:paraId="1C46EA8E"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di “</w:t>
            </w:r>
            <w:proofErr w:type="spellStart"/>
            <w:r w:rsidRPr="00675A1C">
              <w:rPr>
                <w:rFonts w:ascii="Calibri" w:eastAsia="Times New Roman" w:hAnsi="Calibri" w:cs="Calibri"/>
                <w:color w:val="000000"/>
                <w:lang w:eastAsia="it-IT"/>
              </w:rPr>
              <w:t>Contrattazione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integrativa</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67A106C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 Aggiornamento periodico alla sottoscrizione del/dei contratto/i integrativi</w:t>
            </w:r>
          </w:p>
        </w:tc>
        <w:tc>
          <w:tcPr>
            <w:tcW w:w="2410" w:type="dxa"/>
            <w:shd w:val="clear" w:color="auto" w:fill="auto"/>
            <w:vAlign w:val="center"/>
            <w:hideMark/>
          </w:tcPr>
          <w:p w14:paraId="278ECFA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520252E3" w14:textId="77777777" w:rsidTr="00323146">
        <w:trPr>
          <w:trHeight w:val="600"/>
        </w:trPr>
        <w:tc>
          <w:tcPr>
            <w:tcW w:w="3539" w:type="dxa"/>
            <w:shd w:val="clear" w:color="auto" w:fill="auto"/>
            <w:vAlign w:val="center"/>
            <w:hideMark/>
          </w:tcPr>
          <w:p w14:paraId="22F7674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“Benessere organizzativo” (stress lavoro correlato)</w:t>
            </w:r>
          </w:p>
        </w:tc>
        <w:tc>
          <w:tcPr>
            <w:tcW w:w="3827" w:type="dxa"/>
            <w:shd w:val="clear" w:color="auto" w:fill="auto"/>
            <w:vAlign w:val="center"/>
            <w:hideMark/>
          </w:tcPr>
          <w:p w14:paraId="0841B6B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Aggiornamento periodico in relazione alla effettuazione del monitoraggio</w:t>
            </w:r>
          </w:p>
        </w:tc>
        <w:tc>
          <w:tcPr>
            <w:tcW w:w="2410" w:type="dxa"/>
            <w:shd w:val="clear" w:color="auto" w:fill="auto"/>
            <w:vAlign w:val="center"/>
            <w:hideMark/>
          </w:tcPr>
          <w:p w14:paraId="5C0BF6A7"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47747933" w14:textId="77777777" w:rsidTr="00323146">
        <w:trPr>
          <w:trHeight w:val="300"/>
        </w:trPr>
        <w:tc>
          <w:tcPr>
            <w:tcW w:w="3539" w:type="dxa"/>
            <w:shd w:val="clear" w:color="000000" w:fill="FFFFFF"/>
            <w:vAlign w:val="center"/>
            <w:hideMark/>
          </w:tcPr>
          <w:p w14:paraId="3E32AFB9"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lang w:val="it-IT" w:eastAsia="it-IT"/>
              </w:rPr>
              <w:t>Pubblicazione di “Tipologie di procedimento”</w:t>
            </w:r>
          </w:p>
        </w:tc>
        <w:tc>
          <w:tcPr>
            <w:tcW w:w="3827" w:type="dxa"/>
            <w:shd w:val="clear" w:color="000000" w:fill="FFFFFF"/>
            <w:vAlign w:val="center"/>
            <w:hideMark/>
          </w:tcPr>
          <w:p w14:paraId="398C1D35"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lang w:eastAsia="it-IT"/>
              </w:rPr>
              <w:t xml:space="preserve">Da </w:t>
            </w:r>
            <w:proofErr w:type="spellStart"/>
            <w:r w:rsidRPr="00675A1C">
              <w:rPr>
                <w:rFonts w:ascii="Calibri" w:eastAsia="Times New Roman" w:hAnsi="Calibri" w:cs="Calibri"/>
                <w:lang w:eastAsia="it-IT"/>
              </w:rPr>
              <w:t>attivare</w:t>
            </w:r>
            <w:proofErr w:type="spellEnd"/>
            <w:r w:rsidRPr="00675A1C">
              <w:rPr>
                <w:rFonts w:ascii="Calibri" w:eastAsia="Times New Roman" w:hAnsi="Calibri" w:cs="Calibri"/>
                <w:lang w:eastAsia="it-IT"/>
              </w:rPr>
              <w:t xml:space="preserve"> Aggiornamento </w:t>
            </w:r>
            <w:proofErr w:type="spellStart"/>
            <w:r w:rsidRPr="00675A1C">
              <w:rPr>
                <w:rFonts w:ascii="Calibri" w:eastAsia="Times New Roman" w:hAnsi="Calibri" w:cs="Calibri"/>
                <w:lang w:eastAsia="it-IT"/>
              </w:rPr>
              <w:t>annuale</w:t>
            </w:r>
            <w:proofErr w:type="spellEnd"/>
          </w:p>
        </w:tc>
        <w:tc>
          <w:tcPr>
            <w:tcW w:w="2410" w:type="dxa"/>
            <w:shd w:val="clear" w:color="auto" w:fill="auto"/>
            <w:vAlign w:val="center"/>
            <w:hideMark/>
          </w:tcPr>
          <w:p w14:paraId="4F493B4B"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4217ED31" w14:textId="77777777" w:rsidTr="00323146">
        <w:trPr>
          <w:trHeight w:val="300"/>
        </w:trPr>
        <w:tc>
          <w:tcPr>
            <w:tcW w:w="3539" w:type="dxa"/>
            <w:shd w:val="clear" w:color="000000" w:fill="FFFFFF"/>
            <w:vAlign w:val="center"/>
            <w:hideMark/>
          </w:tcPr>
          <w:p w14:paraId="5A5A61E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lang w:val="it-IT" w:eastAsia="it-IT"/>
              </w:rPr>
              <w:t>Pubblicazione di “Dichiarazioni sostitutive e acquisizione d'ufficio dei dati”</w:t>
            </w:r>
          </w:p>
        </w:tc>
        <w:tc>
          <w:tcPr>
            <w:tcW w:w="3827" w:type="dxa"/>
            <w:shd w:val="clear" w:color="000000" w:fill="FFFFFF"/>
            <w:vAlign w:val="center"/>
            <w:hideMark/>
          </w:tcPr>
          <w:p w14:paraId="586AECF4"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lang w:eastAsia="it-IT"/>
              </w:rPr>
              <w:t xml:space="preserve">Da </w:t>
            </w:r>
            <w:proofErr w:type="spellStart"/>
            <w:r w:rsidRPr="00675A1C">
              <w:rPr>
                <w:rFonts w:ascii="Calibri" w:eastAsia="Times New Roman" w:hAnsi="Calibri" w:cs="Calibri"/>
                <w:lang w:eastAsia="it-IT"/>
              </w:rPr>
              <w:t>attivare</w:t>
            </w:r>
            <w:proofErr w:type="spellEnd"/>
            <w:r w:rsidRPr="00675A1C">
              <w:rPr>
                <w:rFonts w:ascii="Calibri" w:eastAsia="Times New Roman" w:hAnsi="Calibri" w:cs="Calibri"/>
                <w:lang w:eastAsia="it-IT"/>
              </w:rPr>
              <w:t xml:space="preserve"> Aggiornamento </w:t>
            </w:r>
            <w:proofErr w:type="spellStart"/>
            <w:r w:rsidRPr="00675A1C">
              <w:rPr>
                <w:rFonts w:ascii="Calibri" w:eastAsia="Times New Roman" w:hAnsi="Calibri" w:cs="Calibri"/>
                <w:lang w:eastAsia="it-IT"/>
              </w:rPr>
              <w:t>annuale</w:t>
            </w:r>
            <w:proofErr w:type="spellEnd"/>
          </w:p>
        </w:tc>
        <w:tc>
          <w:tcPr>
            <w:tcW w:w="2410" w:type="dxa"/>
            <w:shd w:val="clear" w:color="auto" w:fill="auto"/>
            <w:vAlign w:val="center"/>
            <w:hideMark/>
          </w:tcPr>
          <w:p w14:paraId="1911272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18B14309" w14:textId="77777777" w:rsidTr="00323146">
        <w:trPr>
          <w:trHeight w:val="300"/>
        </w:trPr>
        <w:tc>
          <w:tcPr>
            <w:tcW w:w="3539" w:type="dxa"/>
            <w:shd w:val="clear" w:color="auto" w:fill="auto"/>
            <w:vAlign w:val="center"/>
            <w:hideMark/>
          </w:tcPr>
          <w:p w14:paraId="2AF34B77"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Pubblicazione</w:t>
            </w:r>
            <w:proofErr w:type="spellEnd"/>
            <w:r w:rsidRPr="00675A1C">
              <w:rPr>
                <w:rFonts w:ascii="Calibri" w:eastAsia="Times New Roman" w:hAnsi="Calibri" w:cs="Calibri"/>
                <w:color w:val="000000"/>
                <w:lang w:eastAsia="it-IT"/>
              </w:rPr>
              <w:t xml:space="preserve"> di “</w:t>
            </w:r>
            <w:proofErr w:type="spellStart"/>
            <w:r w:rsidRPr="00675A1C">
              <w:rPr>
                <w:rFonts w:ascii="Calibri" w:eastAsia="Times New Roman" w:hAnsi="Calibri" w:cs="Calibri"/>
                <w:color w:val="000000"/>
                <w:lang w:eastAsia="it-IT"/>
              </w:rPr>
              <w:t>Provvedimenti</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dirigenti</w:t>
            </w:r>
            <w:proofErr w:type="spellEnd"/>
            <w:r w:rsidRPr="00675A1C">
              <w:rPr>
                <w:rFonts w:ascii="Calibri" w:eastAsia="Times New Roman" w:hAnsi="Calibri" w:cs="Calibri"/>
                <w:color w:val="000000"/>
                <w:lang w:eastAsia="it-IT"/>
              </w:rPr>
              <w:t>”</w:t>
            </w:r>
          </w:p>
        </w:tc>
        <w:tc>
          <w:tcPr>
            <w:tcW w:w="3827" w:type="dxa"/>
            <w:shd w:val="clear" w:color="auto" w:fill="auto"/>
            <w:vAlign w:val="center"/>
            <w:hideMark/>
          </w:tcPr>
          <w:p w14:paraId="52A2E5D4"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semestrale</w:t>
            </w:r>
            <w:proofErr w:type="spellEnd"/>
          </w:p>
        </w:tc>
        <w:tc>
          <w:tcPr>
            <w:tcW w:w="2410" w:type="dxa"/>
            <w:shd w:val="clear" w:color="auto" w:fill="auto"/>
            <w:vAlign w:val="center"/>
            <w:hideMark/>
          </w:tcPr>
          <w:p w14:paraId="4E57C870"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439A5703" w14:textId="77777777" w:rsidTr="00323146">
        <w:trPr>
          <w:trHeight w:val="900"/>
        </w:trPr>
        <w:tc>
          <w:tcPr>
            <w:tcW w:w="3539" w:type="dxa"/>
            <w:shd w:val="clear" w:color="auto" w:fill="auto"/>
            <w:vAlign w:val="center"/>
            <w:hideMark/>
          </w:tcPr>
          <w:p w14:paraId="63657BA5"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di “Bandi di gara e contratti”</w:t>
            </w:r>
          </w:p>
        </w:tc>
        <w:tc>
          <w:tcPr>
            <w:tcW w:w="3827" w:type="dxa"/>
            <w:shd w:val="clear" w:color="auto" w:fill="auto"/>
            <w:vAlign w:val="center"/>
            <w:hideMark/>
          </w:tcPr>
          <w:p w14:paraId="47455EC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-Aggiornamento al 31/01 di ogni anno secondo gli obblighi L.190/2012; altri obblighi: secondo la tempistica prevista dalla norma</w:t>
            </w:r>
          </w:p>
        </w:tc>
        <w:tc>
          <w:tcPr>
            <w:tcW w:w="2410" w:type="dxa"/>
            <w:shd w:val="clear" w:color="auto" w:fill="auto"/>
            <w:vAlign w:val="center"/>
            <w:hideMark/>
          </w:tcPr>
          <w:p w14:paraId="4B52D3F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4A11C78B" w14:textId="77777777" w:rsidTr="00323146">
        <w:trPr>
          <w:trHeight w:val="600"/>
        </w:trPr>
        <w:tc>
          <w:tcPr>
            <w:tcW w:w="3539" w:type="dxa"/>
            <w:shd w:val="clear" w:color="auto" w:fill="auto"/>
            <w:vAlign w:val="center"/>
            <w:hideMark/>
          </w:tcPr>
          <w:p w14:paraId="1308F55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Criteri e modalità Sovvenzioni, contributi, sussidi, vantaggi economici</w:t>
            </w:r>
          </w:p>
        </w:tc>
        <w:tc>
          <w:tcPr>
            <w:tcW w:w="3827" w:type="dxa"/>
            <w:shd w:val="clear" w:color="auto" w:fill="auto"/>
            <w:vAlign w:val="center"/>
            <w:hideMark/>
          </w:tcPr>
          <w:p w14:paraId="59B8EFFB" w14:textId="773B3058"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Attivato – Aggiornamento a variazioni/</w:t>
            </w:r>
            <w:r w:rsidR="007D3D78" w:rsidRPr="00675A1C">
              <w:rPr>
                <w:rFonts w:ascii="Calibri" w:eastAsia="Times New Roman" w:hAnsi="Calibri" w:cs="Calibri"/>
                <w:color w:val="000000"/>
                <w:lang w:val="it-IT" w:eastAsia="it-IT"/>
              </w:rPr>
              <w:t>integrazioni del</w:t>
            </w:r>
            <w:r w:rsidRPr="00675A1C">
              <w:rPr>
                <w:rFonts w:ascii="Calibri" w:eastAsia="Times New Roman" w:hAnsi="Calibri" w:cs="Calibri"/>
                <w:color w:val="000000"/>
                <w:lang w:val="it-IT" w:eastAsia="it-IT"/>
              </w:rPr>
              <w:t xml:space="preserve"> Regolamento</w:t>
            </w:r>
          </w:p>
        </w:tc>
        <w:tc>
          <w:tcPr>
            <w:tcW w:w="2410" w:type="dxa"/>
            <w:shd w:val="clear" w:color="auto" w:fill="auto"/>
            <w:vAlign w:val="center"/>
            <w:hideMark/>
          </w:tcPr>
          <w:p w14:paraId="26DB672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7D3D78" w14:paraId="3A338F2A" w14:textId="77777777" w:rsidTr="00323146">
        <w:trPr>
          <w:trHeight w:val="300"/>
        </w:trPr>
        <w:tc>
          <w:tcPr>
            <w:tcW w:w="3539" w:type="dxa"/>
            <w:shd w:val="clear" w:color="auto" w:fill="auto"/>
            <w:vAlign w:val="center"/>
            <w:hideMark/>
          </w:tcPr>
          <w:p w14:paraId="2721010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Atti di concessione Sovvenzioni, contributi, sussidi, vantaggi economici</w:t>
            </w:r>
          </w:p>
        </w:tc>
        <w:tc>
          <w:tcPr>
            <w:tcW w:w="3827" w:type="dxa"/>
            <w:shd w:val="clear" w:color="auto" w:fill="auto"/>
            <w:vAlign w:val="center"/>
            <w:hideMark/>
          </w:tcPr>
          <w:p w14:paraId="38323C98"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7A4B6A22"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bl>
    <w:p w14:paraId="67081EFD" w14:textId="77777777" w:rsidR="005E0C33" w:rsidRPr="005E0C33" w:rsidRDefault="005E0C33" w:rsidP="005E0C33">
      <w:pPr>
        <w:rPr>
          <w:lang w:val="it-IT"/>
        </w:rPr>
      </w:pPr>
      <w:r w:rsidRPr="005E0C33">
        <w:rPr>
          <w:lang w:val="it-IT"/>
        </w:rPr>
        <w:br w:type="page"/>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539"/>
        <w:gridCol w:w="3827"/>
        <w:gridCol w:w="2410"/>
      </w:tblGrid>
      <w:tr w:rsidR="005E0C33" w:rsidRPr="007D3D78" w14:paraId="490F700E" w14:textId="77777777" w:rsidTr="00323146">
        <w:trPr>
          <w:trHeight w:val="600"/>
        </w:trPr>
        <w:tc>
          <w:tcPr>
            <w:tcW w:w="3539" w:type="dxa"/>
            <w:shd w:val="clear" w:color="auto" w:fill="auto"/>
            <w:vAlign w:val="center"/>
            <w:hideMark/>
          </w:tcPr>
          <w:p w14:paraId="3D99BCDB"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lastRenderedPageBreak/>
              <w:t>Pubblicazione Programma annuale e Conto Consuntivo; Piano degli indicatori e risultato di bilancio, indicatore di tempestività dei pagamenti</w:t>
            </w:r>
          </w:p>
        </w:tc>
        <w:tc>
          <w:tcPr>
            <w:tcW w:w="3827" w:type="dxa"/>
            <w:shd w:val="clear" w:color="auto" w:fill="auto"/>
            <w:vAlign w:val="center"/>
            <w:hideMark/>
          </w:tcPr>
          <w:p w14:paraId="4DEEFB71"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64310EBE"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 xml:space="preserve">DSGA, DS, Assistente </w:t>
            </w:r>
            <w:proofErr w:type="spellStart"/>
            <w:r w:rsidRPr="00675A1C">
              <w:rPr>
                <w:rFonts w:ascii="Calibri" w:eastAsia="Times New Roman" w:hAnsi="Calibri" w:cs="Calibri"/>
                <w:color w:val="000000"/>
                <w:lang w:val="it-IT" w:eastAsia="it-IT"/>
              </w:rPr>
              <w:t>ammin</w:t>
            </w:r>
            <w:proofErr w:type="spellEnd"/>
            <w:r w:rsidRPr="00675A1C">
              <w:rPr>
                <w:rFonts w:ascii="Calibri" w:eastAsia="Times New Roman" w:hAnsi="Calibri" w:cs="Calibri"/>
                <w:color w:val="000000"/>
                <w:lang w:val="it-IT" w:eastAsia="it-IT"/>
              </w:rPr>
              <w:t>. incaricato</w:t>
            </w:r>
          </w:p>
        </w:tc>
      </w:tr>
      <w:tr w:rsidR="005E0C33" w:rsidRPr="00675A1C" w14:paraId="378D797E" w14:textId="77777777" w:rsidTr="00323146">
        <w:trPr>
          <w:trHeight w:val="300"/>
        </w:trPr>
        <w:tc>
          <w:tcPr>
            <w:tcW w:w="3539" w:type="dxa"/>
            <w:shd w:val="clear" w:color="auto" w:fill="auto"/>
            <w:vAlign w:val="center"/>
            <w:hideMark/>
          </w:tcPr>
          <w:p w14:paraId="704AAB8A"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val="it-IT" w:eastAsia="it-IT"/>
              </w:rPr>
              <w:t>Pubblicazione Controlli e rilievi sull’amministrazione</w:t>
            </w:r>
          </w:p>
        </w:tc>
        <w:tc>
          <w:tcPr>
            <w:tcW w:w="3827" w:type="dxa"/>
            <w:shd w:val="clear" w:color="auto" w:fill="auto"/>
            <w:vAlign w:val="center"/>
            <w:hideMark/>
          </w:tcPr>
          <w:p w14:paraId="7BA3C0E5"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s="Calibri"/>
                <w:color w:val="000000"/>
                <w:lang w:eastAsia="it-IT"/>
              </w:rPr>
              <w:t>Attivato</w:t>
            </w:r>
            <w:proofErr w:type="spellEnd"/>
            <w:r w:rsidRPr="00675A1C">
              <w:rPr>
                <w:rFonts w:ascii="Calibri" w:eastAsia="Times New Roman" w:hAnsi="Calibri" w:cs="Calibri"/>
                <w:color w:val="000000"/>
                <w:lang w:eastAsia="it-IT"/>
              </w:rPr>
              <w:t xml:space="preserve"> -Aggiornamento </w:t>
            </w:r>
            <w:proofErr w:type="spellStart"/>
            <w:r w:rsidRPr="00675A1C">
              <w:rPr>
                <w:rFonts w:ascii="Calibri" w:eastAsia="Times New Roman" w:hAnsi="Calibri" w:cs="Calibri"/>
                <w:color w:val="000000"/>
                <w:lang w:eastAsia="it-IT"/>
              </w:rPr>
              <w:t>annuale</w:t>
            </w:r>
            <w:proofErr w:type="spellEnd"/>
          </w:p>
        </w:tc>
        <w:tc>
          <w:tcPr>
            <w:tcW w:w="2410" w:type="dxa"/>
            <w:shd w:val="clear" w:color="auto" w:fill="auto"/>
            <w:vAlign w:val="center"/>
            <w:hideMark/>
          </w:tcPr>
          <w:p w14:paraId="542C0375"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s="Calibri"/>
                <w:color w:val="000000"/>
                <w:lang w:eastAsia="it-IT"/>
              </w:rPr>
              <w:t xml:space="preserve">DS, </w:t>
            </w:r>
            <w:proofErr w:type="spellStart"/>
            <w:r w:rsidRPr="00675A1C">
              <w:rPr>
                <w:rFonts w:ascii="Calibri" w:eastAsia="Times New Roman" w:hAnsi="Calibri" w:cs="Calibri"/>
                <w:color w:val="000000"/>
                <w:lang w:eastAsia="it-IT"/>
              </w:rPr>
              <w:t>Assistente</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ammin</w:t>
            </w:r>
            <w:proofErr w:type="spellEnd"/>
            <w:r w:rsidRPr="00675A1C">
              <w:rPr>
                <w:rFonts w:ascii="Calibri" w:eastAsia="Times New Roman" w:hAnsi="Calibri" w:cs="Calibri"/>
                <w:color w:val="000000"/>
                <w:lang w:eastAsia="it-IT"/>
              </w:rPr>
              <w:t xml:space="preserve">. </w:t>
            </w:r>
            <w:proofErr w:type="spellStart"/>
            <w:r w:rsidRPr="00675A1C">
              <w:rPr>
                <w:rFonts w:ascii="Calibri" w:eastAsia="Times New Roman" w:hAnsi="Calibri" w:cs="Calibri"/>
                <w:color w:val="000000"/>
                <w:lang w:eastAsia="it-IT"/>
              </w:rPr>
              <w:t>incaricato</w:t>
            </w:r>
            <w:proofErr w:type="spellEnd"/>
          </w:p>
        </w:tc>
      </w:tr>
    </w:tbl>
    <w:p w14:paraId="497AB662" w14:textId="77777777" w:rsidR="005E0C33" w:rsidRDefault="005E0C33" w:rsidP="005E0C33">
      <w:pPr>
        <w:tabs>
          <w:tab w:val="left" w:pos="1721"/>
          <w:tab w:val="left" w:pos="1722"/>
        </w:tabs>
        <w:spacing w:before="14"/>
        <w:rPr>
          <w:lang w:val="it-IT"/>
        </w:rPr>
      </w:pPr>
    </w:p>
    <w:p w14:paraId="03B39EC1" w14:textId="77777777" w:rsidR="005E0C33" w:rsidRPr="00ED271D" w:rsidRDefault="005E0C33" w:rsidP="005E0C33">
      <w:pPr>
        <w:pStyle w:val="ElencoRegolamenti"/>
      </w:pPr>
      <w:r w:rsidRPr="00ED271D">
        <w:t>FLUSSI INFORMATIVI CON LE</w:t>
      </w:r>
      <w:r w:rsidRPr="00ED271D">
        <w:rPr>
          <w:spacing w:val="26"/>
        </w:rPr>
        <w:t xml:space="preserve"> </w:t>
      </w:r>
      <w:r w:rsidRPr="00ED271D">
        <w:t>FAMIGLIE</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397"/>
        <w:gridCol w:w="3969"/>
        <w:gridCol w:w="2410"/>
      </w:tblGrid>
      <w:tr w:rsidR="005E0C33" w:rsidRPr="00675A1C" w14:paraId="2C1CE226" w14:textId="77777777" w:rsidTr="00323146">
        <w:trPr>
          <w:trHeight w:val="300"/>
        </w:trPr>
        <w:tc>
          <w:tcPr>
            <w:tcW w:w="3397" w:type="dxa"/>
            <w:shd w:val="clear" w:color="auto" w:fill="auto"/>
            <w:vAlign w:val="center"/>
            <w:hideMark/>
          </w:tcPr>
          <w:p w14:paraId="1CDDFABA"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FATTORI E COMPORTAMENTI PROATTIVI</w:t>
            </w:r>
          </w:p>
        </w:tc>
        <w:tc>
          <w:tcPr>
            <w:tcW w:w="3969" w:type="dxa"/>
            <w:shd w:val="clear" w:color="auto" w:fill="auto"/>
            <w:vAlign w:val="center"/>
            <w:hideMark/>
          </w:tcPr>
          <w:p w14:paraId="0AE87648"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TEMPI</w:t>
            </w:r>
          </w:p>
        </w:tc>
        <w:tc>
          <w:tcPr>
            <w:tcW w:w="2410" w:type="dxa"/>
            <w:shd w:val="clear" w:color="auto" w:fill="auto"/>
            <w:vAlign w:val="center"/>
            <w:hideMark/>
          </w:tcPr>
          <w:p w14:paraId="130E714A" w14:textId="77777777" w:rsidR="005E0C33" w:rsidRPr="00675A1C" w:rsidRDefault="005E0C33" w:rsidP="00323146">
            <w:pPr>
              <w:widowControl/>
              <w:ind w:firstLineChars="33" w:firstLine="73"/>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ORGANI DI MONITORAGGIO</w:t>
            </w:r>
          </w:p>
        </w:tc>
      </w:tr>
      <w:tr w:rsidR="005E0C33" w:rsidRPr="00675A1C" w14:paraId="328229D0" w14:textId="77777777" w:rsidTr="00323146">
        <w:trPr>
          <w:trHeight w:val="600"/>
        </w:trPr>
        <w:tc>
          <w:tcPr>
            <w:tcW w:w="3397" w:type="dxa"/>
            <w:shd w:val="clear" w:color="auto" w:fill="auto"/>
            <w:vAlign w:val="center"/>
            <w:hideMark/>
          </w:tcPr>
          <w:p w14:paraId="6B1CA37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Modalità di rapporto con le famiglie</w:t>
            </w:r>
          </w:p>
        </w:tc>
        <w:tc>
          <w:tcPr>
            <w:tcW w:w="3969" w:type="dxa"/>
            <w:shd w:val="clear" w:color="auto" w:fill="auto"/>
            <w:vAlign w:val="center"/>
            <w:hideMark/>
          </w:tcPr>
          <w:p w14:paraId="44B8205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Pubblicate su sito e tramite registro elettronico con aggiornamenti periodici</w:t>
            </w:r>
          </w:p>
        </w:tc>
        <w:tc>
          <w:tcPr>
            <w:tcW w:w="2410" w:type="dxa"/>
            <w:shd w:val="clear" w:color="auto" w:fill="auto"/>
            <w:vAlign w:val="center"/>
            <w:hideMark/>
          </w:tcPr>
          <w:p w14:paraId="66BE6DAB"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 xml:space="preserve">DS, </w:t>
            </w:r>
            <w:proofErr w:type="spellStart"/>
            <w:r w:rsidRPr="00675A1C">
              <w:rPr>
                <w:rFonts w:ascii="Calibri" w:eastAsia="Times New Roman" w:hAnsi="Calibri"/>
                <w:color w:val="000000"/>
                <w:lang w:eastAsia="it-IT"/>
              </w:rPr>
              <w:t>collaboratori</w:t>
            </w:r>
            <w:proofErr w:type="spellEnd"/>
            <w:r w:rsidRPr="00675A1C">
              <w:rPr>
                <w:rFonts w:ascii="Calibri" w:eastAsia="Times New Roman" w:hAnsi="Calibri"/>
                <w:color w:val="000000"/>
                <w:lang w:eastAsia="it-IT"/>
              </w:rPr>
              <w:t xml:space="preserve"> DS</w:t>
            </w:r>
          </w:p>
        </w:tc>
      </w:tr>
      <w:tr w:rsidR="005E0C33" w:rsidRPr="00675A1C" w14:paraId="01875B15" w14:textId="77777777" w:rsidTr="00323146">
        <w:trPr>
          <w:trHeight w:val="600"/>
        </w:trPr>
        <w:tc>
          <w:tcPr>
            <w:tcW w:w="3397" w:type="dxa"/>
            <w:shd w:val="clear" w:color="auto" w:fill="auto"/>
            <w:vAlign w:val="center"/>
            <w:hideMark/>
          </w:tcPr>
          <w:p w14:paraId="468AF19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Modalità di ricevimento da parte del DS e Collaboratori del DS</w:t>
            </w:r>
          </w:p>
        </w:tc>
        <w:tc>
          <w:tcPr>
            <w:tcW w:w="3969" w:type="dxa"/>
            <w:shd w:val="clear" w:color="auto" w:fill="auto"/>
            <w:vAlign w:val="center"/>
            <w:hideMark/>
          </w:tcPr>
          <w:p w14:paraId="5B6336A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Pubblicate su sito con aggiornamenti periodici</w:t>
            </w:r>
          </w:p>
        </w:tc>
        <w:tc>
          <w:tcPr>
            <w:tcW w:w="2410" w:type="dxa"/>
            <w:shd w:val="clear" w:color="auto" w:fill="auto"/>
            <w:vAlign w:val="center"/>
            <w:hideMark/>
          </w:tcPr>
          <w:p w14:paraId="08355841"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 xml:space="preserve">DS, </w:t>
            </w:r>
            <w:proofErr w:type="spellStart"/>
            <w:r w:rsidRPr="00675A1C">
              <w:rPr>
                <w:rFonts w:ascii="Calibri" w:eastAsia="Times New Roman" w:hAnsi="Calibri"/>
                <w:color w:val="000000"/>
                <w:lang w:eastAsia="it-IT"/>
              </w:rPr>
              <w:t>collaboratorI</w:t>
            </w:r>
            <w:proofErr w:type="spellEnd"/>
            <w:r w:rsidRPr="00675A1C">
              <w:rPr>
                <w:rFonts w:ascii="Calibri" w:eastAsia="Times New Roman" w:hAnsi="Calibri"/>
                <w:color w:val="000000"/>
                <w:lang w:eastAsia="it-IT"/>
              </w:rPr>
              <w:t xml:space="preserve"> DS</w:t>
            </w:r>
          </w:p>
        </w:tc>
      </w:tr>
      <w:tr w:rsidR="005E0C33" w:rsidRPr="00675A1C" w14:paraId="5BC3D5AF" w14:textId="77777777" w:rsidTr="00323146">
        <w:trPr>
          <w:trHeight w:val="300"/>
        </w:trPr>
        <w:tc>
          <w:tcPr>
            <w:tcW w:w="3397" w:type="dxa"/>
            <w:shd w:val="clear" w:color="auto" w:fill="auto"/>
            <w:vAlign w:val="center"/>
            <w:hideMark/>
          </w:tcPr>
          <w:p w14:paraId="40BDE136"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Orari di accesso agli Uffici</w:t>
            </w:r>
          </w:p>
        </w:tc>
        <w:tc>
          <w:tcPr>
            <w:tcW w:w="3969" w:type="dxa"/>
            <w:shd w:val="clear" w:color="auto" w:fill="auto"/>
            <w:vAlign w:val="center"/>
            <w:hideMark/>
          </w:tcPr>
          <w:p w14:paraId="4F75B161"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Pubblicato su sito con aggiornamento annuale</w:t>
            </w:r>
          </w:p>
        </w:tc>
        <w:tc>
          <w:tcPr>
            <w:tcW w:w="2410" w:type="dxa"/>
            <w:shd w:val="clear" w:color="auto" w:fill="auto"/>
            <w:vAlign w:val="center"/>
            <w:hideMark/>
          </w:tcPr>
          <w:p w14:paraId="7122B69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DSGA, DS</w:t>
            </w:r>
          </w:p>
        </w:tc>
      </w:tr>
      <w:tr w:rsidR="005E0C33" w:rsidRPr="00675A1C" w14:paraId="736CCB95" w14:textId="77777777" w:rsidTr="00323146">
        <w:trPr>
          <w:trHeight w:val="300"/>
        </w:trPr>
        <w:tc>
          <w:tcPr>
            <w:tcW w:w="3397" w:type="dxa"/>
            <w:shd w:val="clear" w:color="auto" w:fill="auto"/>
            <w:vAlign w:val="center"/>
            <w:hideMark/>
          </w:tcPr>
          <w:p w14:paraId="02E98D25"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olor w:val="000000"/>
                <w:lang w:eastAsia="it-IT"/>
              </w:rPr>
              <w:t>Registro</w:t>
            </w:r>
            <w:proofErr w:type="spellEnd"/>
            <w:r w:rsidRPr="00675A1C">
              <w:rPr>
                <w:rFonts w:ascii="Calibri" w:eastAsia="Times New Roman" w:hAnsi="Calibri"/>
                <w:color w:val="000000"/>
                <w:lang w:eastAsia="it-IT"/>
              </w:rPr>
              <w:t xml:space="preserve"> </w:t>
            </w:r>
            <w:proofErr w:type="spellStart"/>
            <w:r w:rsidRPr="00675A1C">
              <w:rPr>
                <w:rFonts w:ascii="Calibri" w:eastAsia="Times New Roman" w:hAnsi="Calibri"/>
                <w:color w:val="000000"/>
                <w:lang w:eastAsia="it-IT"/>
              </w:rPr>
              <w:t>elettronico</w:t>
            </w:r>
            <w:proofErr w:type="spellEnd"/>
          </w:p>
        </w:tc>
        <w:tc>
          <w:tcPr>
            <w:tcW w:w="3969" w:type="dxa"/>
            <w:shd w:val="clear" w:color="auto" w:fill="auto"/>
            <w:vAlign w:val="center"/>
            <w:hideMark/>
          </w:tcPr>
          <w:p w14:paraId="54D86D80"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 xml:space="preserve">Aggiornamento </w:t>
            </w:r>
            <w:proofErr w:type="spellStart"/>
            <w:r w:rsidRPr="00675A1C">
              <w:rPr>
                <w:rFonts w:ascii="Calibri" w:eastAsia="Times New Roman" w:hAnsi="Calibri"/>
                <w:color w:val="000000"/>
                <w:lang w:eastAsia="it-IT"/>
              </w:rPr>
              <w:t>giornaliero</w:t>
            </w:r>
            <w:proofErr w:type="spellEnd"/>
          </w:p>
        </w:tc>
        <w:tc>
          <w:tcPr>
            <w:tcW w:w="2410" w:type="dxa"/>
            <w:shd w:val="clear" w:color="auto" w:fill="auto"/>
            <w:vAlign w:val="center"/>
            <w:hideMark/>
          </w:tcPr>
          <w:p w14:paraId="0DEDB60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olor w:val="000000"/>
                <w:lang w:eastAsia="it-IT"/>
              </w:rPr>
              <w:t>Docenti</w:t>
            </w:r>
            <w:proofErr w:type="spellEnd"/>
            <w:r w:rsidRPr="00675A1C">
              <w:rPr>
                <w:rFonts w:ascii="Calibri" w:eastAsia="Times New Roman" w:hAnsi="Calibri"/>
                <w:color w:val="000000"/>
                <w:lang w:eastAsia="it-IT"/>
              </w:rPr>
              <w:t>, DS</w:t>
            </w:r>
          </w:p>
        </w:tc>
      </w:tr>
    </w:tbl>
    <w:p w14:paraId="2FCB174E" w14:textId="77777777" w:rsidR="005E0C33" w:rsidRDefault="005E0C33" w:rsidP="005E0C33">
      <w:pPr>
        <w:tabs>
          <w:tab w:val="left" w:pos="1721"/>
          <w:tab w:val="left" w:pos="1722"/>
        </w:tabs>
        <w:spacing w:before="14"/>
        <w:rPr>
          <w:lang w:val="it-IT"/>
        </w:rPr>
      </w:pPr>
    </w:p>
    <w:p w14:paraId="1D49CEB3" w14:textId="77777777" w:rsidR="005E0C33" w:rsidRPr="005E0C33" w:rsidRDefault="005E0C33" w:rsidP="005E0C33">
      <w:pPr>
        <w:pStyle w:val="ElencoRegolamenti"/>
        <w:rPr>
          <w:lang w:val="it-IT"/>
        </w:rPr>
      </w:pPr>
      <w:r w:rsidRPr="005E0C33">
        <w:rPr>
          <w:lang w:val="it-IT"/>
        </w:rPr>
        <w:t>FLUSSI DELLA TRASPARENZA EX REGOLAMENTO UE 679/2016</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3539"/>
        <w:gridCol w:w="3827"/>
        <w:gridCol w:w="2410"/>
      </w:tblGrid>
      <w:tr w:rsidR="005E0C33" w:rsidRPr="00675A1C" w14:paraId="748120BC" w14:textId="77777777" w:rsidTr="00323146">
        <w:trPr>
          <w:trHeight w:val="300"/>
        </w:trPr>
        <w:tc>
          <w:tcPr>
            <w:tcW w:w="3539" w:type="dxa"/>
            <w:shd w:val="clear" w:color="auto" w:fill="auto"/>
            <w:vAlign w:val="center"/>
            <w:hideMark/>
          </w:tcPr>
          <w:p w14:paraId="338B67D1" w14:textId="77777777" w:rsidR="005E0C33" w:rsidRPr="00675A1C" w:rsidRDefault="005E0C33" w:rsidP="00323146">
            <w:pPr>
              <w:widowControl/>
              <w:ind w:firstLineChars="100" w:firstLine="220"/>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FATTORI E COMPORTAMENTI PROATTIVI</w:t>
            </w:r>
          </w:p>
        </w:tc>
        <w:tc>
          <w:tcPr>
            <w:tcW w:w="3827" w:type="dxa"/>
            <w:shd w:val="clear" w:color="auto" w:fill="auto"/>
            <w:vAlign w:val="center"/>
            <w:hideMark/>
          </w:tcPr>
          <w:p w14:paraId="061A9F03" w14:textId="77777777" w:rsidR="005E0C33" w:rsidRPr="00675A1C" w:rsidRDefault="005E0C33" w:rsidP="00323146">
            <w:pPr>
              <w:widowControl/>
              <w:jc w:val="center"/>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TEMPI</w:t>
            </w:r>
          </w:p>
        </w:tc>
        <w:tc>
          <w:tcPr>
            <w:tcW w:w="2410" w:type="dxa"/>
            <w:shd w:val="clear" w:color="auto" w:fill="auto"/>
            <w:vAlign w:val="center"/>
            <w:hideMark/>
          </w:tcPr>
          <w:p w14:paraId="4652E0A6" w14:textId="77777777" w:rsidR="005E0C33" w:rsidRPr="00675A1C" w:rsidRDefault="005E0C33" w:rsidP="00323146">
            <w:pPr>
              <w:widowControl/>
              <w:rPr>
                <w:rFonts w:ascii="Calibri" w:eastAsia="Times New Roman" w:hAnsi="Calibri" w:cs="Calibri"/>
                <w:b/>
                <w:bCs/>
                <w:color w:val="000000"/>
                <w:lang w:val="it-IT" w:eastAsia="it-IT"/>
              </w:rPr>
            </w:pPr>
            <w:r w:rsidRPr="00675A1C">
              <w:rPr>
                <w:rFonts w:ascii="Calibri" w:eastAsia="Times New Roman" w:hAnsi="Calibri"/>
                <w:b/>
                <w:bCs/>
                <w:color w:val="000000"/>
                <w:lang w:eastAsia="it-IT"/>
              </w:rPr>
              <w:t>ORGANI DI MONITORAGGIO</w:t>
            </w:r>
          </w:p>
        </w:tc>
      </w:tr>
      <w:tr w:rsidR="005E0C33" w:rsidRPr="00675A1C" w14:paraId="22366629" w14:textId="77777777" w:rsidTr="00323146">
        <w:trPr>
          <w:trHeight w:val="300"/>
        </w:trPr>
        <w:tc>
          <w:tcPr>
            <w:tcW w:w="3539" w:type="dxa"/>
            <w:shd w:val="clear" w:color="auto" w:fill="auto"/>
            <w:vAlign w:val="center"/>
            <w:hideMark/>
          </w:tcPr>
          <w:p w14:paraId="18D1C3BC"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Nomina del responsabile del trattamento dei dati ex REGOLAMENTO UE 679/2016</w:t>
            </w:r>
          </w:p>
        </w:tc>
        <w:tc>
          <w:tcPr>
            <w:tcW w:w="3827" w:type="dxa"/>
            <w:shd w:val="clear" w:color="auto" w:fill="auto"/>
            <w:vAlign w:val="center"/>
            <w:hideMark/>
          </w:tcPr>
          <w:p w14:paraId="424ECB74"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Effettuata - Aggiornamento in caso di variazione</w:t>
            </w:r>
          </w:p>
        </w:tc>
        <w:tc>
          <w:tcPr>
            <w:tcW w:w="2410" w:type="dxa"/>
            <w:shd w:val="clear" w:color="auto" w:fill="auto"/>
            <w:vAlign w:val="center"/>
            <w:hideMark/>
          </w:tcPr>
          <w:p w14:paraId="63DFF7E8"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DS</w:t>
            </w:r>
          </w:p>
        </w:tc>
      </w:tr>
      <w:tr w:rsidR="005E0C33" w:rsidRPr="00675A1C" w14:paraId="0940EC37" w14:textId="77777777" w:rsidTr="00323146">
        <w:trPr>
          <w:trHeight w:val="600"/>
        </w:trPr>
        <w:tc>
          <w:tcPr>
            <w:tcW w:w="3539" w:type="dxa"/>
            <w:shd w:val="clear" w:color="auto" w:fill="auto"/>
            <w:vAlign w:val="center"/>
            <w:hideMark/>
          </w:tcPr>
          <w:p w14:paraId="1BF9F56F"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Pubblicazione delle nomine degli incaricati del trattamento dei dati personali e sensibili</w:t>
            </w:r>
          </w:p>
        </w:tc>
        <w:tc>
          <w:tcPr>
            <w:tcW w:w="3827" w:type="dxa"/>
            <w:shd w:val="clear" w:color="auto" w:fill="auto"/>
            <w:vAlign w:val="center"/>
            <w:hideMark/>
          </w:tcPr>
          <w:p w14:paraId="5F496230"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Effettuata - Aggiornamento in caso di variazione</w:t>
            </w:r>
          </w:p>
        </w:tc>
        <w:tc>
          <w:tcPr>
            <w:tcW w:w="2410" w:type="dxa"/>
            <w:shd w:val="clear" w:color="auto" w:fill="auto"/>
            <w:vAlign w:val="center"/>
            <w:hideMark/>
          </w:tcPr>
          <w:p w14:paraId="1D48B47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DSGA, DS</w:t>
            </w:r>
          </w:p>
        </w:tc>
      </w:tr>
      <w:tr w:rsidR="005E0C33" w:rsidRPr="00675A1C" w14:paraId="195629BF" w14:textId="77777777" w:rsidTr="00323146">
        <w:trPr>
          <w:trHeight w:val="300"/>
        </w:trPr>
        <w:tc>
          <w:tcPr>
            <w:tcW w:w="3539" w:type="dxa"/>
            <w:shd w:val="clear" w:color="auto" w:fill="auto"/>
            <w:vAlign w:val="center"/>
            <w:hideMark/>
          </w:tcPr>
          <w:p w14:paraId="1AB2B46D"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val="it-IT" w:eastAsia="it-IT"/>
              </w:rPr>
              <w:t>informativa privacy ex REGOLAMENTO UE 679/2016</w:t>
            </w:r>
          </w:p>
        </w:tc>
        <w:tc>
          <w:tcPr>
            <w:tcW w:w="3827" w:type="dxa"/>
            <w:shd w:val="clear" w:color="auto" w:fill="auto"/>
            <w:vAlign w:val="center"/>
            <w:hideMark/>
          </w:tcPr>
          <w:p w14:paraId="54C08726" w14:textId="77777777" w:rsidR="005E0C33" w:rsidRPr="00675A1C" w:rsidRDefault="005E0C33" w:rsidP="00323146">
            <w:pPr>
              <w:widowControl/>
              <w:rPr>
                <w:rFonts w:ascii="Calibri" w:eastAsia="Times New Roman" w:hAnsi="Calibri" w:cs="Calibri"/>
                <w:color w:val="000000"/>
                <w:lang w:val="it-IT" w:eastAsia="it-IT"/>
              </w:rPr>
            </w:pPr>
            <w:proofErr w:type="spellStart"/>
            <w:r w:rsidRPr="00675A1C">
              <w:rPr>
                <w:rFonts w:ascii="Calibri" w:eastAsia="Times New Roman" w:hAnsi="Calibri"/>
                <w:color w:val="000000"/>
                <w:lang w:eastAsia="it-IT"/>
              </w:rPr>
              <w:t>Consegnata</w:t>
            </w:r>
            <w:proofErr w:type="spellEnd"/>
            <w:r w:rsidRPr="00675A1C">
              <w:rPr>
                <w:rFonts w:ascii="Calibri" w:eastAsia="Times New Roman" w:hAnsi="Calibri"/>
                <w:color w:val="000000"/>
                <w:lang w:eastAsia="it-IT"/>
              </w:rPr>
              <w:t xml:space="preserve"> </w:t>
            </w:r>
            <w:proofErr w:type="spellStart"/>
            <w:r w:rsidRPr="00675A1C">
              <w:rPr>
                <w:rFonts w:ascii="Calibri" w:eastAsia="Times New Roman" w:hAnsi="Calibri"/>
                <w:color w:val="000000"/>
                <w:lang w:eastAsia="it-IT"/>
              </w:rPr>
              <w:t>alle</w:t>
            </w:r>
            <w:proofErr w:type="spellEnd"/>
            <w:r w:rsidRPr="00675A1C">
              <w:rPr>
                <w:rFonts w:ascii="Calibri" w:eastAsia="Times New Roman" w:hAnsi="Calibri"/>
                <w:color w:val="000000"/>
                <w:lang w:eastAsia="it-IT"/>
              </w:rPr>
              <w:t xml:space="preserve"> </w:t>
            </w:r>
            <w:proofErr w:type="spellStart"/>
            <w:r w:rsidRPr="00675A1C">
              <w:rPr>
                <w:rFonts w:ascii="Calibri" w:eastAsia="Times New Roman" w:hAnsi="Calibri"/>
                <w:color w:val="000000"/>
                <w:lang w:eastAsia="it-IT"/>
              </w:rPr>
              <w:t>famiglie</w:t>
            </w:r>
            <w:proofErr w:type="spellEnd"/>
          </w:p>
        </w:tc>
        <w:tc>
          <w:tcPr>
            <w:tcW w:w="2410" w:type="dxa"/>
            <w:shd w:val="clear" w:color="auto" w:fill="auto"/>
            <w:vAlign w:val="center"/>
            <w:hideMark/>
          </w:tcPr>
          <w:p w14:paraId="790D9691" w14:textId="77777777" w:rsidR="005E0C33" w:rsidRPr="00675A1C" w:rsidRDefault="005E0C33" w:rsidP="00323146">
            <w:pPr>
              <w:widowControl/>
              <w:rPr>
                <w:rFonts w:ascii="Calibri" w:eastAsia="Times New Roman" w:hAnsi="Calibri" w:cs="Calibri"/>
                <w:color w:val="000000"/>
                <w:lang w:val="it-IT" w:eastAsia="it-IT"/>
              </w:rPr>
            </w:pPr>
            <w:r w:rsidRPr="00675A1C">
              <w:rPr>
                <w:rFonts w:ascii="Calibri" w:eastAsia="Times New Roman" w:hAnsi="Calibri"/>
                <w:color w:val="000000"/>
                <w:lang w:eastAsia="it-IT"/>
              </w:rPr>
              <w:t>DPO, DSGA, DS</w:t>
            </w:r>
          </w:p>
        </w:tc>
      </w:tr>
    </w:tbl>
    <w:p w14:paraId="198C3B9D" w14:textId="77777777" w:rsidR="005E0C33" w:rsidRDefault="005E0C33" w:rsidP="005E0C33">
      <w:pPr>
        <w:tabs>
          <w:tab w:val="left" w:pos="1721"/>
          <w:tab w:val="left" w:pos="1722"/>
        </w:tabs>
        <w:spacing w:before="14"/>
        <w:rPr>
          <w:lang w:val="it-IT"/>
        </w:rPr>
      </w:pPr>
    </w:p>
    <w:p w14:paraId="33D7A47E" w14:textId="77777777" w:rsidR="005E0C33" w:rsidRPr="00E43518" w:rsidRDefault="005E0C33" w:rsidP="005E0C33">
      <w:pPr>
        <w:pStyle w:val="Corpotesto"/>
      </w:pPr>
      <w:r w:rsidRPr="00E43518">
        <w:t>Tutte le iniziative adottate per il raggiungimento degli obiettivi del programma e dello standard di qualità saranno verificabili dagli utenti, dai portatori d’interesse e dai cittadini e costituiranno al tempo stesso un valido strumento per consentirne il miglioramento continuo.</w:t>
      </w:r>
    </w:p>
    <w:p w14:paraId="72CE40EC" w14:textId="77777777" w:rsidR="005E0C33" w:rsidRPr="00E43518" w:rsidRDefault="005E0C33" w:rsidP="005E0C33">
      <w:pPr>
        <w:pStyle w:val="Titolo3"/>
      </w:pPr>
      <w:r w:rsidRPr="00E43518">
        <w:t>DIFFUSIONE DEL PTTI</w:t>
      </w:r>
    </w:p>
    <w:p w14:paraId="6D9DA50D" w14:textId="77777777" w:rsidR="005E0C33" w:rsidRPr="006B32C1" w:rsidRDefault="005E0C33" w:rsidP="005E0C33">
      <w:pPr>
        <w:pStyle w:val="Corpotesto"/>
      </w:pPr>
      <w:r w:rsidRPr="006B32C1">
        <w:t>Il presente programma e i suoi contenuti sono diffusi: - mediante pubblicazione nel sito web della scuola; - presentazione nelle giornate della trasparenza; - discussione nell’ambito degli organi collegiali e degli organi consultivi; - presentazione nelle assemblee del personale e d’istituto.</w:t>
      </w:r>
    </w:p>
    <w:p w14:paraId="53D1E5B9" w14:textId="77777777" w:rsidR="005E0C33" w:rsidRPr="006B32C1" w:rsidRDefault="005E0C33" w:rsidP="005E0C33">
      <w:pPr>
        <w:pStyle w:val="Titolo3"/>
      </w:pPr>
      <w:bookmarkStart w:id="7" w:name="12._DIFFUSIONE_DELLA_SEZIONE_“AMMINISTRA"/>
      <w:bookmarkEnd w:id="7"/>
      <w:r w:rsidRPr="006B32C1">
        <w:lastRenderedPageBreak/>
        <w:t>DIFFUSIONE DELLA SEZIONE “AMMINISTRAZIONE</w:t>
      </w:r>
      <w:r w:rsidRPr="006B32C1">
        <w:rPr>
          <w:spacing w:val="13"/>
        </w:rPr>
        <w:t xml:space="preserve"> </w:t>
      </w:r>
      <w:r w:rsidRPr="006B32C1">
        <w:t>TRASPARENTE”</w:t>
      </w:r>
    </w:p>
    <w:p w14:paraId="3666C9BE" w14:textId="73F08890" w:rsidR="005E0C33" w:rsidRPr="006B32C1" w:rsidRDefault="005E0C33" w:rsidP="005E0C33">
      <w:pPr>
        <w:pStyle w:val="Corpotesto"/>
      </w:pPr>
      <w:r w:rsidRPr="006B32C1">
        <w:t xml:space="preserve">La conoscenza e l’uso della sezione “Amministrazione Trasparente” è favorita: - informazione sul </w:t>
      </w:r>
      <w:r w:rsidR="007D3D78" w:rsidRPr="006B32C1">
        <w:t>sito sulle</w:t>
      </w:r>
      <w:r w:rsidRPr="006B32C1">
        <w:t xml:space="preserve"> modalità di accesso alla sezione; - nell’ambito delle giornate della trasparenza; - discussione nell’ambito degli organi collegiali e delle assemblee del personale e di</w:t>
      </w:r>
      <w:r w:rsidRPr="006B32C1">
        <w:rPr>
          <w:spacing w:val="2"/>
        </w:rPr>
        <w:t xml:space="preserve"> </w:t>
      </w:r>
      <w:r w:rsidRPr="006B32C1">
        <w:t>istituto.</w:t>
      </w:r>
    </w:p>
    <w:p w14:paraId="20564834" w14:textId="77777777" w:rsidR="005E0C33" w:rsidRDefault="005E0C33" w:rsidP="005E0C33">
      <w:pPr>
        <w:tabs>
          <w:tab w:val="left" w:pos="1721"/>
          <w:tab w:val="left" w:pos="1722"/>
        </w:tabs>
        <w:spacing w:before="14"/>
        <w:rPr>
          <w:lang w:val="it-IT"/>
        </w:rPr>
      </w:pPr>
    </w:p>
    <w:p w14:paraId="291CC5FD" w14:textId="77777777" w:rsidR="005E0C33" w:rsidRDefault="005E0C33" w:rsidP="005E0C33">
      <w:pPr>
        <w:tabs>
          <w:tab w:val="left" w:pos="1721"/>
          <w:tab w:val="left" w:pos="1722"/>
        </w:tabs>
        <w:spacing w:before="14"/>
        <w:rPr>
          <w:lang w:val="it-IT"/>
        </w:rPr>
      </w:pPr>
    </w:p>
    <w:p w14:paraId="4FE43F3E" w14:textId="77777777" w:rsidR="005E0C33" w:rsidRPr="006B32C1" w:rsidRDefault="005E0C33" w:rsidP="005E0C33">
      <w:pPr>
        <w:pStyle w:val="Corpotesto"/>
      </w:pPr>
      <w:bookmarkStart w:id="8" w:name="_Hlk56026886"/>
    </w:p>
    <w:p w14:paraId="025B208B" w14:textId="77777777" w:rsidR="005E0C33" w:rsidRDefault="005E0C33" w:rsidP="005E0C33">
      <w:pPr>
        <w:pStyle w:val="Corpotesto"/>
        <w:ind w:left="2880"/>
        <w:jc w:val="center"/>
        <w:rPr>
          <w:w w:val="99"/>
        </w:rPr>
      </w:pPr>
      <w:r w:rsidRPr="006B32C1">
        <w:t>Il</w:t>
      </w:r>
      <w:r w:rsidRPr="006B32C1">
        <w:rPr>
          <w:spacing w:val="-2"/>
        </w:rPr>
        <w:t xml:space="preserve"> </w:t>
      </w:r>
      <w:r w:rsidRPr="006B32C1">
        <w:t>Dirigente</w:t>
      </w:r>
      <w:r w:rsidRPr="006B32C1">
        <w:rPr>
          <w:spacing w:val="-2"/>
        </w:rPr>
        <w:t xml:space="preserve"> </w:t>
      </w:r>
      <w:r w:rsidRPr="006B32C1">
        <w:t>Scolastico</w:t>
      </w:r>
      <w:r w:rsidRPr="006B32C1">
        <w:rPr>
          <w:w w:val="99"/>
        </w:rPr>
        <w:t xml:space="preserve"> </w:t>
      </w:r>
    </w:p>
    <w:p w14:paraId="7CFC2100" w14:textId="12CFC763" w:rsidR="005E0C33" w:rsidRDefault="005E0C33" w:rsidP="005E0C33">
      <w:pPr>
        <w:pStyle w:val="Corpotesto"/>
        <w:ind w:left="2880"/>
        <w:jc w:val="center"/>
      </w:pPr>
      <w:r w:rsidRPr="006B32C1">
        <w:t xml:space="preserve">Prof. </w:t>
      </w:r>
      <w:r w:rsidR="003F5B07">
        <w:t>Lorenzo Bongini</w:t>
      </w:r>
    </w:p>
    <w:p w14:paraId="6F8AF928" w14:textId="30FB2846" w:rsidR="005E0C33" w:rsidRDefault="005E0C33" w:rsidP="005E0C33">
      <w:pPr>
        <w:spacing w:line="237" w:lineRule="auto"/>
        <w:ind w:left="2694" w:right="216"/>
        <w:jc w:val="center"/>
        <w:rPr>
          <w:i/>
          <w:spacing w:val="1"/>
          <w:lang w:val="it-IT"/>
        </w:rPr>
      </w:pPr>
      <w:r w:rsidRPr="006B32C1">
        <w:rPr>
          <w:i/>
          <w:lang w:val="it-IT"/>
        </w:rPr>
        <w:t>Firma autografa sostituita a</w:t>
      </w:r>
      <w:r w:rsidRPr="006B32C1">
        <w:rPr>
          <w:i/>
          <w:spacing w:val="-9"/>
          <w:lang w:val="it-IT"/>
        </w:rPr>
        <w:t xml:space="preserve"> </w:t>
      </w:r>
      <w:r w:rsidRPr="006B32C1">
        <w:rPr>
          <w:i/>
          <w:lang w:val="it-IT"/>
        </w:rPr>
        <w:t>mezzo</w:t>
      </w:r>
      <w:r w:rsidRPr="006B32C1">
        <w:rPr>
          <w:i/>
          <w:spacing w:val="-2"/>
          <w:lang w:val="it-IT"/>
        </w:rPr>
        <w:t xml:space="preserve"> </w:t>
      </w:r>
      <w:r w:rsidRPr="006B32C1">
        <w:rPr>
          <w:i/>
          <w:lang w:val="it-IT"/>
        </w:rPr>
        <w:t>stampa,</w:t>
      </w:r>
      <w:r w:rsidRPr="006B32C1">
        <w:rPr>
          <w:i/>
          <w:spacing w:val="1"/>
          <w:lang w:val="it-IT"/>
        </w:rPr>
        <w:t xml:space="preserve"> </w:t>
      </w:r>
    </w:p>
    <w:p w14:paraId="4185638D" w14:textId="77777777" w:rsidR="005E0C33" w:rsidRPr="006B32C1" w:rsidRDefault="005E0C33" w:rsidP="005E0C33">
      <w:pPr>
        <w:spacing w:line="237" w:lineRule="auto"/>
        <w:ind w:left="2694" w:right="216"/>
        <w:jc w:val="center"/>
        <w:rPr>
          <w:i/>
          <w:lang w:val="it-IT"/>
        </w:rPr>
      </w:pPr>
      <w:r w:rsidRPr="006B32C1">
        <w:rPr>
          <w:i/>
          <w:lang w:val="it-IT"/>
        </w:rPr>
        <w:t xml:space="preserve">ai sensi dell’art.3, comma2, del </w:t>
      </w:r>
      <w:proofErr w:type="gramStart"/>
      <w:r w:rsidRPr="006B32C1">
        <w:rPr>
          <w:i/>
          <w:lang w:val="it-IT"/>
        </w:rPr>
        <w:t>D.Lgs</w:t>
      </w:r>
      <w:proofErr w:type="gramEnd"/>
      <w:r w:rsidRPr="006B32C1">
        <w:rPr>
          <w:i/>
          <w:spacing w:val="-15"/>
          <w:lang w:val="it-IT"/>
        </w:rPr>
        <w:t xml:space="preserve"> </w:t>
      </w:r>
      <w:r w:rsidRPr="006B32C1">
        <w:rPr>
          <w:i/>
          <w:lang w:val="it-IT"/>
        </w:rPr>
        <w:t>n.39/93</w:t>
      </w:r>
    </w:p>
    <w:p w14:paraId="3548E0FB" w14:textId="77777777" w:rsidR="005E0C33" w:rsidRPr="006B32C1" w:rsidRDefault="005E0C33" w:rsidP="005E0C33">
      <w:pPr>
        <w:pStyle w:val="Corpotesto"/>
      </w:pPr>
    </w:p>
    <w:p w14:paraId="47EBBEF8" w14:textId="77777777" w:rsidR="005E0C33" w:rsidRPr="006B32C1" w:rsidRDefault="005E0C33" w:rsidP="005E0C33">
      <w:pPr>
        <w:pStyle w:val="Corpotesto"/>
      </w:pPr>
    </w:p>
    <w:p w14:paraId="3A0A1C5E" w14:textId="77777777" w:rsidR="005E0C33" w:rsidRPr="006B32C1" w:rsidRDefault="005E0C33" w:rsidP="005E0C33">
      <w:pPr>
        <w:pStyle w:val="Corpotesto"/>
      </w:pPr>
    </w:p>
    <w:p w14:paraId="30EF07AF" w14:textId="77777777" w:rsidR="005E0C33" w:rsidRPr="006B32C1" w:rsidRDefault="005E0C33" w:rsidP="005E0C33">
      <w:pPr>
        <w:pStyle w:val="Corpotesto"/>
      </w:pPr>
    </w:p>
    <w:p w14:paraId="5D068DA1" w14:textId="17B252E8" w:rsidR="005E0C33" w:rsidRPr="006B32C1" w:rsidRDefault="005E0C33" w:rsidP="005E0C33">
      <w:pPr>
        <w:pStyle w:val="Corpotesto"/>
      </w:pPr>
      <w:r w:rsidRPr="003F5B07">
        <w:t xml:space="preserve">Scandicci, </w:t>
      </w:r>
      <w:r w:rsidR="003F5B07" w:rsidRPr="003F5B07">
        <w:t>16</w:t>
      </w:r>
      <w:r w:rsidRPr="003F5B07">
        <w:t xml:space="preserve"> </w:t>
      </w:r>
      <w:r w:rsidR="003F5B07" w:rsidRPr="003F5B07">
        <w:t>novembre</w:t>
      </w:r>
      <w:r w:rsidRPr="003F5B07">
        <w:t xml:space="preserve"> 2020</w:t>
      </w:r>
    </w:p>
    <w:p w14:paraId="5F743726" w14:textId="77777777" w:rsidR="005E0C33" w:rsidRPr="006B32C1" w:rsidRDefault="005E0C33" w:rsidP="005E0C33">
      <w:pPr>
        <w:pStyle w:val="Corpotesto"/>
      </w:pPr>
    </w:p>
    <w:bookmarkEnd w:id="8"/>
    <w:p w14:paraId="08748898" w14:textId="77777777" w:rsidR="005E0C33" w:rsidRPr="00E53EC1" w:rsidRDefault="005E0C33" w:rsidP="005E0C33">
      <w:pPr>
        <w:tabs>
          <w:tab w:val="left" w:pos="1721"/>
          <w:tab w:val="left" w:pos="1722"/>
        </w:tabs>
        <w:spacing w:before="14"/>
        <w:rPr>
          <w:lang w:val="it-IT"/>
        </w:rPr>
      </w:pPr>
    </w:p>
    <w:p w14:paraId="79A8F63F" w14:textId="77777777" w:rsidR="00D90BBA" w:rsidRPr="00E1265E" w:rsidRDefault="00D90BBA" w:rsidP="00E1265E"/>
    <w:sectPr w:rsidR="00D90BBA" w:rsidRPr="00E1265E" w:rsidSect="00042894">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CFEE2" w14:textId="77777777" w:rsidR="005F1A88" w:rsidRDefault="005F1A88" w:rsidP="005E0C33">
      <w:r>
        <w:separator/>
      </w:r>
    </w:p>
  </w:endnote>
  <w:endnote w:type="continuationSeparator" w:id="0">
    <w:p w14:paraId="7A425DCC" w14:textId="77777777" w:rsidR="005F1A88" w:rsidRDefault="005F1A88" w:rsidP="005E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5156" w14:textId="77777777" w:rsidR="005F1A88" w:rsidRDefault="005F1A88" w:rsidP="005E0C33">
      <w:r>
        <w:separator/>
      </w:r>
    </w:p>
  </w:footnote>
  <w:footnote w:type="continuationSeparator" w:id="0">
    <w:p w14:paraId="01E87244" w14:textId="77777777" w:rsidR="005F1A88" w:rsidRDefault="005F1A88" w:rsidP="005E0C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C6C4" w14:textId="77777777" w:rsidR="005E0C33" w:rsidRDefault="005E0C33">
    <w:pPr>
      <w:pStyle w:val="Intestazione"/>
    </w:pPr>
    <w:r>
      <w:rPr>
        <w:noProof/>
        <w:lang w:val="it-IT" w:eastAsia="it-IT"/>
      </w:rPr>
      <w:drawing>
        <wp:inline distT="0" distB="0" distL="0" distR="0" wp14:anchorId="7030CA39" wp14:editId="1ACAE2F2">
          <wp:extent cx="5850890" cy="11080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IA1.png"/>
                  <pic:cNvPicPr/>
                </pic:nvPicPr>
                <pic:blipFill>
                  <a:blip r:embed="rId1">
                    <a:extLst>
                      <a:ext uri="{28A0092B-C50C-407E-A947-70E740481C1C}">
                        <a14:useLocalDpi xmlns:a14="http://schemas.microsoft.com/office/drawing/2010/main" val="0"/>
                      </a:ext>
                    </a:extLst>
                  </a:blip>
                  <a:stretch>
                    <a:fillRect/>
                  </a:stretch>
                </pic:blipFill>
                <pic:spPr>
                  <a:xfrm>
                    <a:off x="0" y="0"/>
                    <a:ext cx="5850890" cy="1108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03F2"/>
    <w:multiLevelType w:val="hybridMultilevel"/>
    <w:tmpl w:val="03CCF94A"/>
    <w:lvl w:ilvl="0" w:tplc="0D969300">
      <w:numFmt w:val="bullet"/>
      <w:lvlText w:val="-"/>
      <w:lvlJc w:val="left"/>
      <w:pPr>
        <w:ind w:left="1042" w:hanging="339"/>
      </w:pPr>
      <w:rPr>
        <w:rFonts w:ascii="Arial" w:eastAsia="Arial" w:hAnsi="Arial" w:cs="Arial" w:hint="default"/>
        <w:w w:val="99"/>
        <w:sz w:val="19"/>
        <w:szCs w:val="19"/>
      </w:rPr>
    </w:lvl>
    <w:lvl w:ilvl="1" w:tplc="E53255B8">
      <w:numFmt w:val="bullet"/>
      <w:lvlText w:val="•"/>
      <w:lvlJc w:val="left"/>
      <w:pPr>
        <w:ind w:left="2013" w:hanging="339"/>
      </w:pPr>
      <w:rPr>
        <w:rFonts w:hint="default"/>
      </w:rPr>
    </w:lvl>
    <w:lvl w:ilvl="2" w:tplc="CE422EF6">
      <w:numFmt w:val="bullet"/>
      <w:lvlText w:val="•"/>
      <w:lvlJc w:val="left"/>
      <w:pPr>
        <w:ind w:left="2987" w:hanging="339"/>
      </w:pPr>
      <w:rPr>
        <w:rFonts w:hint="default"/>
      </w:rPr>
    </w:lvl>
    <w:lvl w:ilvl="3" w:tplc="DE54F780">
      <w:numFmt w:val="bullet"/>
      <w:lvlText w:val="•"/>
      <w:lvlJc w:val="left"/>
      <w:pPr>
        <w:ind w:left="3961" w:hanging="339"/>
      </w:pPr>
      <w:rPr>
        <w:rFonts w:hint="default"/>
      </w:rPr>
    </w:lvl>
    <w:lvl w:ilvl="4" w:tplc="90105F42">
      <w:numFmt w:val="bullet"/>
      <w:lvlText w:val="•"/>
      <w:lvlJc w:val="left"/>
      <w:pPr>
        <w:ind w:left="4935" w:hanging="339"/>
      </w:pPr>
      <w:rPr>
        <w:rFonts w:hint="default"/>
      </w:rPr>
    </w:lvl>
    <w:lvl w:ilvl="5" w:tplc="0206E93C">
      <w:numFmt w:val="bullet"/>
      <w:lvlText w:val="•"/>
      <w:lvlJc w:val="left"/>
      <w:pPr>
        <w:ind w:left="5909" w:hanging="339"/>
      </w:pPr>
      <w:rPr>
        <w:rFonts w:hint="default"/>
      </w:rPr>
    </w:lvl>
    <w:lvl w:ilvl="6" w:tplc="5D4EDEF8">
      <w:numFmt w:val="bullet"/>
      <w:lvlText w:val="•"/>
      <w:lvlJc w:val="left"/>
      <w:pPr>
        <w:ind w:left="6883" w:hanging="339"/>
      </w:pPr>
      <w:rPr>
        <w:rFonts w:hint="default"/>
      </w:rPr>
    </w:lvl>
    <w:lvl w:ilvl="7" w:tplc="698A632E">
      <w:numFmt w:val="bullet"/>
      <w:lvlText w:val="•"/>
      <w:lvlJc w:val="left"/>
      <w:pPr>
        <w:ind w:left="7857" w:hanging="339"/>
      </w:pPr>
      <w:rPr>
        <w:rFonts w:hint="default"/>
      </w:rPr>
    </w:lvl>
    <w:lvl w:ilvl="8" w:tplc="6E7CF28C">
      <w:numFmt w:val="bullet"/>
      <w:lvlText w:val="•"/>
      <w:lvlJc w:val="left"/>
      <w:pPr>
        <w:ind w:left="8831" w:hanging="339"/>
      </w:pPr>
      <w:rPr>
        <w:rFonts w:hint="default"/>
      </w:rPr>
    </w:lvl>
  </w:abstractNum>
  <w:abstractNum w:abstractNumId="1" w15:restartNumberingAfterBreak="0">
    <w:nsid w:val="15F62A8D"/>
    <w:multiLevelType w:val="hybridMultilevel"/>
    <w:tmpl w:val="1CD43718"/>
    <w:lvl w:ilvl="0" w:tplc="0E7C3060">
      <w:start w:val="1"/>
      <w:numFmt w:val="decimal"/>
      <w:pStyle w:val="Titolo3"/>
      <w:lvlText w:val="%1."/>
      <w:lvlJc w:val="lef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2C21319E"/>
    <w:multiLevelType w:val="hybridMultilevel"/>
    <w:tmpl w:val="8FAEAC08"/>
    <w:lvl w:ilvl="0" w:tplc="3C166E62">
      <w:start w:val="1"/>
      <w:numFmt w:val="lowerLetter"/>
      <w:lvlText w:val="%1."/>
      <w:lvlJc w:val="left"/>
      <w:pPr>
        <w:ind w:left="1042" w:hanging="341"/>
      </w:pPr>
      <w:rPr>
        <w:rFonts w:ascii="Arial" w:eastAsia="Arial" w:hAnsi="Arial" w:cs="Arial" w:hint="default"/>
        <w:w w:val="99"/>
        <w:sz w:val="19"/>
        <w:szCs w:val="19"/>
      </w:rPr>
    </w:lvl>
    <w:lvl w:ilvl="1" w:tplc="2D9C14BA">
      <w:numFmt w:val="bullet"/>
      <w:lvlText w:val="-"/>
      <w:lvlJc w:val="left"/>
      <w:pPr>
        <w:ind w:left="1383" w:hanging="353"/>
      </w:pPr>
      <w:rPr>
        <w:rFonts w:ascii="Arial" w:eastAsia="Arial" w:hAnsi="Arial" w:cs="Arial" w:hint="default"/>
        <w:w w:val="99"/>
        <w:sz w:val="19"/>
        <w:szCs w:val="19"/>
      </w:rPr>
    </w:lvl>
    <w:lvl w:ilvl="2" w:tplc="72582474">
      <w:numFmt w:val="bullet"/>
      <w:lvlText w:val="•"/>
      <w:lvlJc w:val="left"/>
      <w:pPr>
        <w:ind w:left="2424" w:hanging="353"/>
      </w:pPr>
      <w:rPr>
        <w:rFonts w:hint="default"/>
      </w:rPr>
    </w:lvl>
    <w:lvl w:ilvl="3" w:tplc="DDD27F56">
      <w:numFmt w:val="bullet"/>
      <w:lvlText w:val="•"/>
      <w:lvlJc w:val="left"/>
      <w:pPr>
        <w:ind w:left="3468" w:hanging="353"/>
      </w:pPr>
      <w:rPr>
        <w:rFonts w:hint="default"/>
      </w:rPr>
    </w:lvl>
    <w:lvl w:ilvl="4" w:tplc="76E81204">
      <w:numFmt w:val="bullet"/>
      <w:lvlText w:val="•"/>
      <w:lvlJc w:val="left"/>
      <w:pPr>
        <w:ind w:left="4513" w:hanging="353"/>
      </w:pPr>
      <w:rPr>
        <w:rFonts w:hint="default"/>
      </w:rPr>
    </w:lvl>
    <w:lvl w:ilvl="5" w:tplc="6D26D78E">
      <w:numFmt w:val="bullet"/>
      <w:lvlText w:val="•"/>
      <w:lvlJc w:val="left"/>
      <w:pPr>
        <w:ind w:left="5557" w:hanging="353"/>
      </w:pPr>
      <w:rPr>
        <w:rFonts w:hint="default"/>
      </w:rPr>
    </w:lvl>
    <w:lvl w:ilvl="6" w:tplc="14C4E74E">
      <w:numFmt w:val="bullet"/>
      <w:lvlText w:val="•"/>
      <w:lvlJc w:val="left"/>
      <w:pPr>
        <w:ind w:left="6601" w:hanging="353"/>
      </w:pPr>
      <w:rPr>
        <w:rFonts w:hint="default"/>
      </w:rPr>
    </w:lvl>
    <w:lvl w:ilvl="7" w:tplc="479EF8F6">
      <w:numFmt w:val="bullet"/>
      <w:lvlText w:val="•"/>
      <w:lvlJc w:val="left"/>
      <w:pPr>
        <w:ind w:left="7646" w:hanging="353"/>
      </w:pPr>
      <w:rPr>
        <w:rFonts w:hint="default"/>
      </w:rPr>
    </w:lvl>
    <w:lvl w:ilvl="8" w:tplc="995608DC">
      <w:numFmt w:val="bullet"/>
      <w:lvlText w:val="•"/>
      <w:lvlJc w:val="left"/>
      <w:pPr>
        <w:ind w:left="8690" w:hanging="353"/>
      </w:pPr>
      <w:rPr>
        <w:rFonts w:hint="default"/>
      </w:rPr>
    </w:lvl>
  </w:abstractNum>
  <w:abstractNum w:abstractNumId="3" w15:restartNumberingAfterBreak="0">
    <w:nsid w:val="32866B1F"/>
    <w:multiLevelType w:val="hybridMultilevel"/>
    <w:tmpl w:val="8C508102"/>
    <w:lvl w:ilvl="0" w:tplc="B6789958">
      <w:numFmt w:val="bullet"/>
      <w:lvlText w:val="-"/>
      <w:lvlJc w:val="left"/>
      <w:pPr>
        <w:ind w:left="1150" w:hanging="121"/>
      </w:pPr>
      <w:rPr>
        <w:rFonts w:ascii="Arial" w:eastAsia="Arial" w:hAnsi="Arial" w:cs="Arial" w:hint="default"/>
        <w:w w:val="99"/>
        <w:sz w:val="19"/>
        <w:szCs w:val="19"/>
      </w:rPr>
    </w:lvl>
    <w:lvl w:ilvl="1" w:tplc="37E81E8A">
      <w:numFmt w:val="bullet"/>
      <w:lvlText w:val="•"/>
      <w:lvlJc w:val="left"/>
      <w:pPr>
        <w:ind w:left="2121" w:hanging="121"/>
      </w:pPr>
      <w:rPr>
        <w:rFonts w:hint="default"/>
      </w:rPr>
    </w:lvl>
    <w:lvl w:ilvl="2" w:tplc="DC5EB7B6">
      <w:numFmt w:val="bullet"/>
      <w:lvlText w:val="•"/>
      <w:lvlJc w:val="left"/>
      <w:pPr>
        <w:ind w:left="3083" w:hanging="121"/>
      </w:pPr>
      <w:rPr>
        <w:rFonts w:hint="default"/>
      </w:rPr>
    </w:lvl>
    <w:lvl w:ilvl="3" w:tplc="5DAA9AFE">
      <w:numFmt w:val="bullet"/>
      <w:lvlText w:val="•"/>
      <w:lvlJc w:val="left"/>
      <w:pPr>
        <w:ind w:left="4045" w:hanging="121"/>
      </w:pPr>
      <w:rPr>
        <w:rFonts w:hint="default"/>
      </w:rPr>
    </w:lvl>
    <w:lvl w:ilvl="4" w:tplc="8E2C9892">
      <w:numFmt w:val="bullet"/>
      <w:lvlText w:val="•"/>
      <w:lvlJc w:val="left"/>
      <w:pPr>
        <w:ind w:left="5007" w:hanging="121"/>
      </w:pPr>
      <w:rPr>
        <w:rFonts w:hint="default"/>
      </w:rPr>
    </w:lvl>
    <w:lvl w:ilvl="5" w:tplc="C62AD4E8">
      <w:numFmt w:val="bullet"/>
      <w:lvlText w:val="•"/>
      <w:lvlJc w:val="left"/>
      <w:pPr>
        <w:ind w:left="5969" w:hanging="121"/>
      </w:pPr>
      <w:rPr>
        <w:rFonts w:hint="default"/>
      </w:rPr>
    </w:lvl>
    <w:lvl w:ilvl="6" w:tplc="74821608">
      <w:numFmt w:val="bullet"/>
      <w:lvlText w:val="•"/>
      <w:lvlJc w:val="left"/>
      <w:pPr>
        <w:ind w:left="6931" w:hanging="121"/>
      </w:pPr>
      <w:rPr>
        <w:rFonts w:hint="default"/>
      </w:rPr>
    </w:lvl>
    <w:lvl w:ilvl="7" w:tplc="95A8D07A">
      <w:numFmt w:val="bullet"/>
      <w:lvlText w:val="•"/>
      <w:lvlJc w:val="left"/>
      <w:pPr>
        <w:ind w:left="7893" w:hanging="121"/>
      </w:pPr>
      <w:rPr>
        <w:rFonts w:hint="default"/>
      </w:rPr>
    </w:lvl>
    <w:lvl w:ilvl="8" w:tplc="6C94E83E">
      <w:numFmt w:val="bullet"/>
      <w:lvlText w:val="•"/>
      <w:lvlJc w:val="left"/>
      <w:pPr>
        <w:ind w:left="8855" w:hanging="121"/>
      </w:pPr>
      <w:rPr>
        <w:rFonts w:hint="default"/>
      </w:rPr>
    </w:lvl>
  </w:abstractNum>
  <w:abstractNum w:abstractNumId="4" w15:restartNumberingAfterBreak="0">
    <w:nsid w:val="3B393169"/>
    <w:multiLevelType w:val="hybridMultilevel"/>
    <w:tmpl w:val="99025142"/>
    <w:lvl w:ilvl="0" w:tplc="D5BABDC8">
      <w:start w:val="1"/>
      <w:numFmt w:val="upperLetter"/>
      <w:lvlText w:val="%1."/>
      <w:lvlJc w:val="left"/>
      <w:pPr>
        <w:ind w:left="1042" w:hanging="351"/>
      </w:pPr>
      <w:rPr>
        <w:rFonts w:ascii="Arial" w:eastAsia="Arial" w:hAnsi="Arial" w:cs="Arial" w:hint="default"/>
        <w:w w:val="99"/>
        <w:sz w:val="19"/>
        <w:szCs w:val="19"/>
      </w:rPr>
    </w:lvl>
    <w:lvl w:ilvl="1" w:tplc="4490BA5C">
      <w:numFmt w:val="bullet"/>
      <w:lvlText w:val=""/>
      <w:lvlJc w:val="left"/>
      <w:pPr>
        <w:ind w:left="1731" w:hanging="339"/>
      </w:pPr>
      <w:rPr>
        <w:rFonts w:ascii="Symbol" w:eastAsia="Symbol" w:hAnsi="Symbol" w:cs="Symbol" w:hint="default"/>
        <w:w w:val="98"/>
        <w:sz w:val="19"/>
        <w:szCs w:val="19"/>
      </w:rPr>
    </w:lvl>
    <w:lvl w:ilvl="2" w:tplc="D100A92E">
      <w:numFmt w:val="bullet"/>
      <w:lvlText w:val="•"/>
      <w:lvlJc w:val="left"/>
      <w:pPr>
        <w:ind w:left="2744" w:hanging="339"/>
      </w:pPr>
      <w:rPr>
        <w:rFonts w:hint="default"/>
      </w:rPr>
    </w:lvl>
    <w:lvl w:ilvl="3" w:tplc="D6DC3896">
      <w:numFmt w:val="bullet"/>
      <w:lvlText w:val="•"/>
      <w:lvlJc w:val="left"/>
      <w:pPr>
        <w:ind w:left="3748" w:hanging="339"/>
      </w:pPr>
      <w:rPr>
        <w:rFonts w:hint="default"/>
      </w:rPr>
    </w:lvl>
    <w:lvl w:ilvl="4" w:tplc="49DAB442">
      <w:numFmt w:val="bullet"/>
      <w:lvlText w:val="•"/>
      <w:lvlJc w:val="left"/>
      <w:pPr>
        <w:ind w:left="4753" w:hanging="339"/>
      </w:pPr>
      <w:rPr>
        <w:rFonts w:hint="default"/>
      </w:rPr>
    </w:lvl>
    <w:lvl w:ilvl="5" w:tplc="D402DB04">
      <w:numFmt w:val="bullet"/>
      <w:lvlText w:val="•"/>
      <w:lvlJc w:val="left"/>
      <w:pPr>
        <w:ind w:left="5757" w:hanging="339"/>
      </w:pPr>
      <w:rPr>
        <w:rFonts w:hint="default"/>
      </w:rPr>
    </w:lvl>
    <w:lvl w:ilvl="6" w:tplc="E488C39A">
      <w:numFmt w:val="bullet"/>
      <w:lvlText w:val="•"/>
      <w:lvlJc w:val="left"/>
      <w:pPr>
        <w:ind w:left="6761" w:hanging="339"/>
      </w:pPr>
      <w:rPr>
        <w:rFonts w:hint="default"/>
      </w:rPr>
    </w:lvl>
    <w:lvl w:ilvl="7" w:tplc="9702B500">
      <w:numFmt w:val="bullet"/>
      <w:lvlText w:val="•"/>
      <w:lvlJc w:val="left"/>
      <w:pPr>
        <w:ind w:left="7766" w:hanging="339"/>
      </w:pPr>
      <w:rPr>
        <w:rFonts w:hint="default"/>
      </w:rPr>
    </w:lvl>
    <w:lvl w:ilvl="8" w:tplc="38326204">
      <w:numFmt w:val="bullet"/>
      <w:lvlText w:val="•"/>
      <w:lvlJc w:val="left"/>
      <w:pPr>
        <w:ind w:left="8770" w:hanging="339"/>
      </w:pPr>
      <w:rPr>
        <w:rFonts w:hint="default"/>
      </w:rPr>
    </w:lvl>
  </w:abstractNum>
  <w:abstractNum w:abstractNumId="5" w15:restartNumberingAfterBreak="0">
    <w:nsid w:val="45B026EE"/>
    <w:multiLevelType w:val="hybridMultilevel"/>
    <w:tmpl w:val="78E095B2"/>
    <w:lvl w:ilvl="0" w:tplc="6E6A42DE">
      <w:numFmt w:val="bullet"/>
      <w:lvlText w:val="•"/>
      <w:lvlJc w:val="left"/>
      <w:pPr>
        <w:ind w:left="339" w:hanging="125"/>
      </w:pPr>
      <w:rPr>
        <w:rFonts w:ascii="Arial" w:eastAsia="Arial" w:hAnsi="Arial" w:cs="Arial" w:hint="default"/>
        <w:i/>
        <w:w w:val="99"/>
        <w:sz w:val="19"/>
        <w:szCs w:val="19"/>
      </w:rPr>
    </w:lvl>
    <w:lvl w:ilvl="1" w:tplc="B7E205BA">
      <w:numFmt w:val="bullet"/>
      <w:lvlText w:val="•"/>
      <w:lvlJc w:val="left"/>
      <w:pPr>
        <w:ind w:left="1383" w:hanging="125"/>
      </w:pPr>
      <w:rPr>
        <w:rFonts w:hint="default"/>
      </w:rPr>
    </w:lvl>
    <w:lvl w:ilvl="2" w:tplc="F774C906">
      <w:numFmt w:val="bullet"/>
      <w:lvlText w:val="•"/>
      <w:lvlJc w:val="left"/>
      <w:pPr>
        <w:ind w:left="2427" w:hanging="125"/>
      </w:pPr>
      <w:rPr>
        <w:rFonts w:hint="default"/>
      </w:rPr>
    </w:lvl>
    <w:lvl w:ilvl="3" w:tplc="6FF0C968">
      <w:numFmt w:val="bullet"/>
      <w:lvlText w:val="•"/>
      <w:lvlJc w:val="left"/>
      <w:pPr>
        <w:ind w:left="3471" w:hanging="125"/>
      </w:pPr>
      <w:rPr>
        <w:rFonts w:hint="default"/>
      </w:rPr>
    </w:lvl>
    <w:lvl w:ilvl="4" w:tplc="3C10B398">
      <w:numFmt w:val="bullet"/>
      <w:lvlText w:val="•"/>
      <w:lvlJc w:val="left"/>
      <w:pPr>
        <w:ind w:left="4515" w:hanging="125"/>
      </w:pPr>
      <w:rPr>
        <w:rFonts w:hint="default"/>
      </w:rPr>
    </w:lvl>
    <w:lvl w:ilvl="5" w:tplc="75E89F22">
      <w:numFmt w:val="bullet"/>
      <w:lvlText w:val="•"/>
      <w:lvlJc w:val="left"/>
      <w:pPr>
        <w:ind w:left="5559" w:hanging="125"/>
      </w:pPr>
      <w:rPr>
        <w:rFonts w:hint="default"/>
      </w:rPr>
    </w:lvl>
    <w:lvl w:ilvl="6" w:tplc="4FCCC29C">
      <w:numFmt w:val="bullet"/>
      <w:lvlText w:val="•"/>
      <w:lvlJc w:val="left"/>
      <w:pPr>
        <w:ind w:left="6603" w:hanging="125"/>
      </w:pPr>
      <w:rPr>
        <w:rFonts w:hint="default"/>
      </w:rPr>
    </w:lvl>
    <w:lvl w:ilvl="7" w:tplc="88C2E3C8">
      <w:numFmt w:val="bullet"/>
      <w:lvlText w:val="•"/>
      <w:lvlJc w:val="left"/>
      <w:pPr>
        <w:ind w:left="7647" w:hanging="125"/>
      </w:pPr>
      <w:rPr>
        <w:rFonts w:hint="default"/>
      </w:rPr>
    </w:lvl>
    <w:lvl w:ilvl="8" w:tplc="0F3CC8C8">
      <w:numFmt w:val="bullet"/>
      <w:lvlText w:val="•"/>
      <w:lvlJc w:val="left"/>
      <w:pPr>
        <w:ind w:left="8691" w:hanging="125"/>
      </w:pPr>
      <w:rPr>
        <w:rFonts w:hint="default"/>
      </w:rPr>
    </w:lvl>
  </w:abstractNum>
  <w:abstractNum w:abstractNumId="6" w15:restartNumberingAfterBreak="0">
    <w:nsid w:val="55364070"/>
    <w:multiLevelType w:val="hybridMultilevel"/>
    <w:tmpl w:val="95D812FA"/>
    <w:lvl w:ilvl="0" w:tplc="6AE68B38">
      <w:start w:val="1"/>
      <w:numFmt w:val="lowerLetter"/>
      <w:lvlText w:val="%1."/>
      <w:lvlJc w:val="left"/>
      <w:pPr>
        <w:ind w:left="1042" w:hanging="351"/>
      </w:pPr>
      <w:rPr>
        <w:rFonts w:ascii="Arial" w:eastAsia="Arial" w:hAnsi="Arial" w:cs="Arial" w:hint="default"/>
        <w:w w:val="99"/>
        <w:sz w:val="19"/>
        <w:szCs w:val="19"/>
      </w:rPr>
    </w:lvl>
    <w:lvl w:ilvl="1" w:tplc="5D0C1294">
      <w:numFmt w:val="bullet"/>
      <w:lvlText w:val="-"/>
      <w:lvlJc w:val="left"/>
      <w:pPr>
        <w:ind w:left="1582" w:hanging="351"/>
      </w:pPr>
      <w:rPr>
        <w:rFonts w:ascii="Arial" w:eastAsia="Arial" w:hAnsi="Arial" w:cs="Arial" w:hint="default"/>
        <w:w w:val="99"/>
        <w:sz w:val="19"/>
        <w:szCs w:val="19"/>
      </w:rPr>
    </w:lvl>
    <w:lvl w:ilvl="2" w:tplc="F592AE0C">
      <w:numFmt w:val="bullet"/>
      <w:lvlText w:val="•"/>
      <w:lvlJc w:val="left"/>
      <w:pPr>
        <w:ind w:left="2602" w:hanging="351"/>
      </w:pPr>
      <w:rPr>
        <w:rFonts w:hint="default"/>
      </w:rPr>
    </w:lvl>
    <w:lvl w:ilvl="3" w:tplc="9AFAEB8A">
      <w:numFmt w:val="bullet"/>
      <w:lvlText w:val="•"/>
      <w:lvlJc w:val="left"/>
      <w:pPr>
        <w:ind w:left="3624" w:hanging="351"/>
      </w:pPr>
      <w:rPr>
        <w:rFonts w:hint="default"/>
      </w:rPr>
    </w:lvl>
    <w:lvl w:ilvl="4" w:tplc="BD14376C">
      <w:numFmt w:val="bullet"/>
      <w:lvlText w:val="•"/>
      <w:lvlJc w:val="left"/>
      <w:pPr>
        <w:ind w:left="4646" w:hanging="351"/>
      </w:pPr>
      <w:rPr>
        <w:rFonts w:hint="default"/>
      </w:rPr>
    </w:lvl>
    <w:lvl w:ilvl="5" w:tplc="728034E8">
      <w:numFmt w:val="bullet"/>
      <w:lvlText w:val="•"/>
      <w:lvlJc w:val="left"/>
      <w:pPr>
        <w:ind w:left="5668" w:hanging="351"/>
      </w:pPr>
      <w:rPr>
        <w:rFonts w:hint="default"/>
      </w:rPr>
    </w:lvl>
    <w:lvl w:ilvl="6" w:tplc="17B61D60">
      <w:numFmt w:val="bullet"/>
      <w:lvlText w:val="•"/>
      <w:lvlJc w:val="left"/>
      <w:pPr>
        <w:ind w:left="6690" w:hanging="351"/>
      </w:pPr>
      <w:rPr>
        <w:rFonts w:hint="default"/>
      </w:rPr>
    </w:lvl>
    <w:lvl w:ilvl="7" w:tplc="5FCEE742">
      <w:numFmt w:val="bullet"/>
      <w:lvlText w:val="•"/>
      <w:lvlJc w:val="left"/>
      <w:pPr>
        <w:ind w:left="7712" w:hanging="351"/>
      </w:pPr>
      <w:rPr>
        <w:rFonts w:hint="default"/>
      </w:rPr>
    </w:lvl>
    <w:lvl w:ilvl="8" w:tplc="5F56C6B0">
      <w:numFmt w:val="bullet"/>
      <w:lvlText w:val="•"/>
      <w:lvlJc w:val="left"/>
      <w:pPr>
        <w:ind w:left="8734" w:hanging="351"/>
      </w:pPr>
      <w:rPr>
        <w:rFonts w:hint="default"/>
      </w:rPr>
    </w:lvl>
  </w:abstractNum>
  <w:abstractNum w:abstractNumId="7" w15:restartNumberingAfterBreak="0">
    <w:nsid w:val="631453B4"/>
    <w:multiLevelType w:val="hybridMultilevel"/>
    <w:tmpl w:val="C19639C8"/>
    <w:lvl w:ilvl="0" w:tplc="01DE1924">
      <w:start w:val="1"/>
      <w:numFmt w:val="decimal"/>
      <w:lvlText w:val="%1."/>
      <w:lvlJc w:val="left"/>
      <w:pPr>
        <w:ind w:left="562" w:hanging="224"/>
      </w:pPr>
      <w:rPr>
        <w:rFonts w:ascii="Arial" w:eastAsia="Arial" w:hAnsi="Arial" w:cs="Arial" w:hint="default"/>
        <w:b/>
        <w:bCs/>
        <w:w w:val="99"/>
        <w:sz w:val="19"/>
        <w:szCs w:val="19"/>
      </w:rPr>
    </w:lvl>
    <w:lvl w:ilvl="1" w:tplc="9E1AD046">
      <w:numFmt w:val="bullet"/>
      <w:lvlText w:val=""/>
      <w:lvlJc w:val="left"/>
      <w:pPr>
        <w:ind w:left="1042" w:hanging="341"/>
      </w:pPr>
      <w:rPr>
        <w:rFonts w:ascii="Symbol" w:eastAsia="Symbol" w:hAnsi="Symbol" w:cs="Symbol" w:hint="default"/>
        <w:w w:val="98"/>
        <w:sz w:val="19"/>
        <w:szCs w:val="19"/>
      </w:rPr>
    </w:lvl>
    <w:lvl w:ilvl="2" w:tplc="AFBE947E">
      <w:numFmt w:val="bullet"/>
      <w:lvlText w:val="•"/>
      <w:lvlJc w:val="left"/>
      <w:pPr>
        <w:ind w:left="2122" w:hanging="341"/>
      </w:pPr>
      <w:rPr>
        <w:rFonts w:hint="default"/>
      </w:rPr>
    </w:lvl>
    <w:lvl w:ilvl="3" w:tplc="4544A3CA">
      <w:numFmt w:val="bullet"/>
      <w:lvlText w:val="•"/>
      <w:lvlJc w:val="left"/>
      <w:pPr>
        <w:ind w:left="3204" w:hanging="341"/>
      </w:pPr>
      <w:rPr>
        <w:rFonts w:hint="default"/>
      </w:rPr>
    </w:lvl>
    <w:lvl w:ilvl="4" w:tplc="04B03CAC">
      <w:numFmt w:val="bullet"/>
      <w:lvlText w:val="•"/>
      <w:lvlJc w:val="left"/>
      <w:pPr>
        <w:ind w:left="4286" w:hanging="341"/>
      </w:pPr>
      <w:rPr>
        <w:rFonts w:hint="default"/>
      </w:rPr>
    </w:lvl>
    <w:lvl w:ilvl="5" w:tplc="E9448E5E">
      <w:numFmt w:val="bullet"/>
      <w:lvlText w:val="•"/>
      <w:lvlJc w:val="left"/>
      <w:pPr>
        <w:ind w:left="5368" w:hanging="341"/>
      </w:pPr>
      <w:rPr>
        <w:rFonts w:hint="default"/>
      </w:rPr>
    </w:lvl>
    <w:lvl w:ilvl="6" w:tplc="59544616">
      <w:numFmt w:val="bullet"/>
      <w:lvlText w:val="•"/>
      <w:lvlJc w:val="left"/>
      <w:pPr>
        <w:ind w:left="6450" w:hanging="341"/>
      </w:pPr>
      <w:rPr>
        <w:rFonts w:hint="default"/>
      </w:rPr>
    </w:lvl>
    <w:lvl w:ilvl="7" w:tplc="23A26474">
      <w:numFmt w:val="bullet"/>
      <w:lvlText w:val="•"/>
      <w:lvlJc w:val="left"/>
      <w:pPr>
        <w:ind w:left="7532" w:hanging="341"/>
      </w:pPr>
      <w:rPr>
        <w:rFonts w:hint="default"/>
      </w:rPr>
    </w:lvl>
    <w:lvl w:ilvl="8" w:tplc="5628C908">
      <w:numFmt w:val="bullet"/>
      <w:lvlText w:val="•"/>
      <w:lvlJc w:val="left"/>
      <w:pPr>
        <w:ind w:left="8614" w:hanging="341"/>
      </w:pPr>
      <w:rPr>
        <w:rFonts w:hint="default"/>
      </w:rPr>
    </w:lvl>
  </w:abstractNum>
  <w:abstractNum w:abstractNumId="8" w15:restartNumberingAfterBreak="0">
    <w:nsid w:val="79FC02FD"/>
    <w:multiLevelType w:val="multilevel"/>
    <w:tmpl w:val="620CEAAC"/>
    <w:lvl w:ilvl="0">
      <w:start w:val="1"/>
      <w:numFmt w:val="upperLetter"/>
      <w:pStyle w:val="ElencoRegolament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720" w:allStyles="0"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33"/>
    <w:rsid w:val="00042894"/>
    <w:rsid w:val="00323146"/>
    <w:rsid w:val="00386A91"/>
    <w:rsid w:val="003F5B07"/>
    <w:rsid w:val="005E0C33"/>
    <w:rsid w:val="005F1A88"/>
    <w:rsid w:val="006422C2"/>
    <w:rsid w:val="007D3D78"/>
    <w:rsid w:val="00B3199C"/>
    <w:rsid w:val="00D90BBA"/>
    <w:rsid w:val="00E1265E"/>
    <w:rsid w:val="00EA760C"/>
    <w:rsid w:val="00F925FA"/>
    <w:rsid w:val="00F96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64455"/>
  <w15:chartTrackingRefBased/>
  <w15:docId w15:val="{1B61148B-5043-4EDB-98A7-12E8E3C0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2894"/>
    <w:pPr>
      <w:widowControl w:val="0"/>
      <w:ind w:left="220" w:right="-6"/>
      <w:jc w:val="both"/>
    </w:pPr>
    <w:rPr>
      <w:rFonts w:asciiTheme="minorHAnsi" w:eastAsia="Tahoma" w:hAnsiTheme="minorHAnsi" w:cstheme="minorHAnsi"/>
      <w:sz w:val="22"/>
      <w:szCs w:val="24"/>
      <w:lang w:val="en-US"/>
    </w:rPr>
  </w:style>
  <w:style w:type="paragraph" w:styleId="Titolo1">
    <w:name w:val="heading 1"/>
    <w:basedOn w:val="Normale"/>
    <w:next w:val="Normale"/>
    <w:link w:val="Titolo1Carattere"/>
    <w:autoRedefine/>
    <w:uiPriority w:val="9"/>
    <w:qFormat/>
    <w:rsid w:val="00F9638D"/>
    <w:pPr>
      <w:keepNext/>
      <w:keepLines/>
      <w:spacing w:before="480"/>
      <w:outlineLvl w:val="0"/>
    </w:pPr>
    <w:rPr>
      <w:b/>
      <w:bCs/>
      <w:sz w:val="36"/>
      <w:szCs w:val="32"/>
    </w:rPr>
  </w:style>
  <w:style w:type="paragraph" w:styleId="Titolo2">
    <w:name w:val="heading 2"/>
    <w:basedOn w:val="Normale"/>
    <w:next w:val="Normale"/>
    <w:link w:val="Titolo2Carattere"/>
    <w:autoRedefine/>
    <w:uiPriority w:val="9"/>
    <w:unhideWhenUsed/>
    <w:qFormat/>
    <w:rsid w:val="00F9638D"/>
    <w:pPr>
      <w:keepNext/>
      <w:keepLines/>
      <w:spacing w:before="360"/>
      <w:outlineLvl w:val="1"/>
    </w:pPr>
    <w:rPr>
      <w:b/>
      <w:bCs/>
      <w:sz w:val="26"/>
      <w:szCs w:val="26"/>
    </w:rPr>
  </w:style>
  <w:style w:type="paragraph" w:styleId="Titolo3">
    <w:name w:val="heading 3"/>
    <w:basedOn w:val="Nessunaspaziatura"/>
    <w:next w:val="Normale"/>
    <w:link w:val="Titolo3Carattere"/>
    <w:uiPriority w:val="9"/>
    <w:unhideWhenUsed/>
    <w:qFormat/>
    <w:rsid w:val="005E0C33"/>
    <w:pPr>
      <w:widowControl w:val="0"/>
      <w:numPr>
        <w:numId w:val="9"/>
      </w:numPr>
      <w:tabs>
        <w:tab w:val="left" w:pos="561"/>
      </w:tabs>
      <w:autoSpaceDE w:val="0"/>
      <w:autoSpaceDN w:val="0"/>
      <w:spacing w:before="480" w:after="480"/>
      <w:outlineLvl w:val="2"/>
    </w:pPr>
    <w:rPr>
      <w:b/>
    </w:rPr>
  </w:style>
  <w:style w:type="paragraph" w:styleId="Titolo4">
    <w:name w:val="heading 4"/>
    <w:basedOn w:val="Normale"/>
    <w:next w:val="Normale"/>
    <w:link w:val="Titolo4Carattere"/>
    <w:uiPriority w:val="9"/>
    <w:unhideWhenUsed/>
    <w:qFormat/>
    <w:rsid w:val="00F925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1265E"/>
    <w:rPr>
      <w:rFonts w:asciiTheme="minorHAnsi" w:hAnsiTheme="minorHAnsi" w:cstheme="minorHAnsi"/>
      <w:sz w:val="22"/>
      <w:szCs w:val="22"/>
    </w:rPr>
  </w:style>
  <w:style w:type="character" w:customStyle="1" w:styleId="Titolo1Carattere">
    <w:name w:val="Titolo 1 Carattere"/>
    <w:basedOn w:val="Carpredefinitoparagrafo"/>
    <w:link w:val="Titolo1"/>
    <w:uiPriority w:val="9"/>
    <w:rsid w:val="00F9638D"/>
    <w:rPr>
      <w:rFonts w:ascii="Calibri" w:eastAsia="Calibri" w:hAnsi="Calibri" w:cs="Calibri"/>
      <w:b/>
      <w:bCs/>
      <w:sz w:val="36"/>
      <w:szCs w:val="32"/>
      <w:lang w:eastAsia="it-IT"/>
    </w:rPr>
  </w:style>
  <w:style w:type="character" w:customStyle="1" w:styleId="Titolo2Carattere">
    <w:name w:val="Titolo 2 Carattere"/>
    <w:basedOn w:val="Carpredefinitoparagrafo"/>
    <w:link w:val="Titolo2"/>
    <w:uiPriority w:val="9"/>
    <w:rsid w:val="00F9638D"/>
    <w:rPr>
      <w:rFonts w:ascii="Calibri" w:eastAsia="Calibri" w:hAnsi="Calibri" w:cs="Calibri"/>
      <w:b/>
      <w:bCs/>
      <w:sz w:val="26"/>
      <w:szCs w:val="26"/>
      <w:lang w:eastAsia="it-IT"/>
    </w:rPr>
  </w:style>
  <w:style w:type="paragraph" w:styleId="Titolo">
    <w:name w:val="Title"/>
    <w:basedOn w:val="Titolo1"/>
    <w:next w:val="Normale"/>
    <w:link w:val="TitoloCarattere"/>
    <w:uiPriority w:val="10"/>
    <w:qFormat/>
    <w:rsid w:val="00F925FA"/>
    <w:rPr>
      <w:sz w:val="32"/>
    </w:rPr>
  </w:style>
  <w:style w:type="character" w:customStyle="1" w:styleId="TitoloCarattere">
    <w:name w:val="Titolo Carattere"/>
    <w:basedOn w:val="Carpredefinitoparagrafo"/>
    <w:link w:val="Titolo"/>
    <w:uiPriority w:val="10"/>
    <w:rsid w:val="00F925FA"/>
    <w:rPr>
      <w:rFonts w:eastAsiaTheme="majorEastAsia" w:cstheme="minorHAnsi"/>
      <w:b/>
      <w:bCs/>
      <w:sz w:val="32"/>
      <w:szCs w:val="32"/>
    </w:rPr>
  </w:style>
  <w:style w:type="character" w:customStyle="1" w:styleId="Titolo3Carattere">
    <w:name w:val="Titolo 3 Carattere"/>
    <w:basedOn w:val="Carpredefinitoparagrafo"/>
    <w:link w:val="Titolo3"/>
    <w:uiPriority w:val="9"/>
    <w:rsid w:val="005E0C33"/>
    <w:rPr>
      <w:rFonts w:asciiTheme="minorHAnsi" w:hAnsiTheme="minorHAnsi" w:cstheme="minorHAnsi"/>
      <w:b/>
      <w:sz w:val="22"/>
      <w:szCs w:val="22"/>
    </w:rPr>
  </w:style>
  <w:style w:type="character" w:customStyle="1" w:styleId="Titolo4Carattere">
    <w:name w:val="Titolo 4 Carattere"/>
    <w:basedOn w:val="Carpredefinitoparagrafo"/>
    <w:link w:val="Titolo4"/>
    <w:uiPriority w:val="9"/>
    <w:rsid w:val="00F925FA"/>
    <w:rPr>
      <w:rFonts w:asciiTheme="majorHAnsi" w:eastAsiaTheme="majorEastAsia" w:hAnsiTheme="majorHAnsi" w:cstheme="majorBidi"/>
      <w:i/>
      <w:iCs/>
      <w:color w:val="365F91" w:themeColor="accent1" w:themeShade="BF"/>
    </w:rPr>
  </w:style>
  <w:style w:type="character" w:styleId="Collegamentoipertestuale">
    <w:name w:val="Hyperlink"/>
    <w:basedOn w:val="Carpredefinitoparagrafo"/>
    <w:uiPriority w:val="99"/>
    <w:unhideWhenUsed/>
    <w:rsid w:val="00042894"/>
    <w:rPr>
      <w:color w:val="0000FF" w:themeColor="hyperlink"/>
      <w:u w:val="single"/>
    </w:rPr>
  </w:style>
  <w:style w:type="paragraph" w:styleId="Intestazione">
    <w:name w:val="header"/>
    <w:basedOn w:val="Normale"/>
    <w:link w:val="IntestazioneCarattere"/>
    <w:uiPriority w:val="99"/>
    <w:unhideWhenUsed/>
    <w:rsid w:val="00042894"/>
    <w:pPr>
      <w:tabs>
        <w:tab w:val="center" w:pos="4819"/>
        <w:tab w:val="right" w:pos="9638"/>
      </w:tabs>
    </w:pPr>
  </w:style>
  <w:style w:type="character" w:customStyle="1" w:styleId="IntestazioneCarattere">
    <w:name w:val="Intestazione Carattere"/>
    <w:basedOn w:val="Carpredefinitoparagrafo"/>
    <w:link w:val="Intestazione"/>
    <w:uiPriority w:val="99"/>
    <w:rsid w:val="00042894"/>
    <w:rPr>
      <w:rFonts w:asciiTheme="minorHAnsi" w:eastAsia="Tahoma" w:hAnsiTheme="minorHAnsi" w:cstheme="minorHAnsi"/>
      <w:sz w:val="22"/>
      <w:szCs w:val="24"/>
      <w:lang w:val="en-US"/>
    </w:rPr>
  </w:style>
  <w:style w:type="table" w:styleId="Grigliatabella">
    <w:name w:val="Table Grid"/>
    <w:basedOn w:val="Tabellanormale"/>
    <w:uiPriority w:val="59"/>
    <w:rsid w:val="005E0C33"/>
    <w:rPr>
      <w:rFonts w:asciiTheme="minorHAnsi" w:eastAsiaTheme="minorHAnsi" w:hAnsiTheme="minorHAnsi"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Regolamenti">
    <w:name w:val="Elenco Regolamenti"/>
    <w:basedOn w:val="Paragrafoelenco"/>
    <w:link w:val="ElencoRegolamentiCarattere"/>
    <w:qFormat/>
    <w:rsid w:val="005E0C33"/>
    <w:pPr>
      <w:numPr>
        <w:numId w:val="8"/>
      </w:numPr>
      <w:tabs>
        <w:tab w:val="left" w:pos="284"/>
      </w:tabs>
      <w:spacing w:before="120" w:after="120"/>
      <w:contextualSpacing w:val="0"/>
      <w:jc w:val="center"/>
    </w:pPr>
    <w:rPr>
      <w:rFonts w:asciiTheme="minorHAnsi" w:hAnsiTheme="minorHAnsi"/>
      <w:b/>
      <w:bCs/>
    </w:rPr>
  </w:style>
  <w:style w:type="character" w:customStyle="1" w:styleId="ElencoRegolamentiCarattere">
    <w:name w:val="Elenco Regolamenti Carattere"/>
    <w:basedOn w:val="Carpredefinitoparagrafo"/>
    <w:link w:val="ElencoRegolamenti"/>
    <w:rsid w:val="005E0C33"/>
    <w:rPr>
      <w:rFonts w:asciiTheme="minorHAnsi" w:eastAsia="Arial" w:hAnsiTheme="minorHAnsi" w:cs="Arial"/>
      <w:b/>
      <w:bCs/>
      <w:sz w:val="22"/>
      <w:szCs w:val="22"/>
      <w:lang w:val="en-US"/>
    </w:rPr>
  </w:style>
  <w:style w:type="paragraph" w:styleId="Paragrafoelenco">
    <w:name w:val="List Paragraph"/>
    <w:basedOn w:val="Normale"/>
    <w:uiPriority w:val="1"/>
    <w:qFormat/>
    <w:rsid w:val="005E0C33"/>
    <w:pPr>
      <w:autoSpaceDE w:val="0"/>
      <w:autoSpaceDN w:val="0"/>
      <w:ind w:left="720" w:right="0"/>
      <w:contextualSpacing/>
      <w:jc w:val="left"/>
    </w:pPr>
    <w:rPr>
      <w:rFonts w:ascii="Arial" w:eastAsia="Arial" w:hAnsi="Arial" w:cs="Arial"/>
      <w:szCs w:val="22"/>
    </w:rPr>
  </w:style>
  <w:style w:type="paragraph" w:styleId="Corpotesto">
    <w:name w:val="Body Text"/>
    <w:basedOn w:val="Normale"/>
    <w:link w:val="CorpotestoCarattere"/>
    <w:uiPriority w:val="1"/>
    <w:qFormat/>
    <w:rsid w:val="005E0C33"/>
    <w:pPr>
      <w:autoSpaceDE w:val="0"/>
      <w:autoSpaceDN w:val="0"/>
      <w:spacing w:line="343" w:lineRule="auto"/>
      <w:ind w:left="339" w:right="719"/>
    </w:pPr>
    <w:rPr>
      <w:rFonts w:eastAsia="Arial"/>
      <w:szCs w:val="22"/>
      <w:lang w:val="it-IT"/>
    </w:rPr>
  </w:style>
  <w:style w:type="character" w:customStyle="1" w:styleId="CorpotestoCarattere">
    <w:name w:val="Corpo testo Carattere"/>
    <w:basedOn w:val="Carpredefinitoparagrafo"/>
    <w:link w:val="Corpotesto"/>
    <w:uiPriority w:val="1"/>
    <w:rsid w:val="005E0C33"/>
    <w:rPr>
      <w:rFonts w:asciiTheme="minorHAnsi" w:eastAsia="Arial" w:hAnsiTheme="minorHAnsi" w:cstheme="minorHAnsi"/>
      <w:sz w:val="22"/>
      <w:szCs w:val="22"/>
    </w:rPr>
  </w:style>
  <w:style w:type="paragraph" w:customStyle="1" w:styleId="Titolo11">
    <w:name w:val="Titolo 11"/>
    <w:basedOn w:val="Normale"/>
    <w:uiPriority w:val="1"/>
    <w:qFormat/>
    <w:rsid w:val="005E0C33"/>
    <w:pPr>
      <w:autoSpaceDE w:val="0"/>
      <w:autoSpaceDN w:val="0"/>
      <w:spacing w:before="360" w:after="360"/>
      <w:ind w:left="561" w:right="0" w:hanging="221"/>
      <w:jc w:val="left"/>
      <w:outlineLvl w:val="1"/>
    </w:pPr>
    <w:rPr>
      <w:rFonts w:eastAsia="Arial" w:cs="Arial"/>
      <w:b/>
      <w:bCs/>
      <w:szCs w:val="19"/>
    </w:rPr>
  </w:style>
  <w:style w:type="paragraph" w:styleId="Pidipagina">
    <w:name w:val="footer"/>
    <w:basedOn w:val="Normale"/>
    <w:link w:val="PidipaginaCarattere"/>
    <w:uiPriority w:val="99"/>
    <w:unhideWhenUsed/>
    <w:rsid w:val="005E0C33"/>
    <w:pPr>
      <w:tabs>
        <w:tab w:val="center" w:pos="4513"/>
        <w:tab w:val="right" w:pos="9026"/>
      </w:tabs>
    </w:pPr>
  </w:style>
  <w:style w:type="character" w:customStyle="1" w:styleId="PidipaginaCarattere">
    <w:name w:val="Piè di pagina Carattere"/>
    <w:basedOn w:val="Carpredefinitoparagrafo"/>
    <w:link w:val="Pidipagina"/>
    <w:uiPriority w:val="99"/>
    <w:rsid w:val="005E0C33"/>
    <w:rPr>
      <w:rFonts w:asciiTheme="minorHAnsi" w:eastAsia="Tahoma" w:hAnsiTheme="minorHAnsi" w:cstheme="minorHAns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RNSEG\OneDrive\Template\CPIA1\CPIACarta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CPIACartaIntestata.dotx</Template>
  <TotalTime>9856</TotalTime>
  <Pages>11</Pages>
  <Words>3018</Words>
  <Characters>17207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HP Inc.</cp:lastModifiedBy>
  <cp:revision>2</cp:revision>
  <dcterms:created xsi:type="dcterms:W3CDTF">2020-11-16T10:57:00Z</dcterms:created>
  <dcterms:modified xsi:type="dcterms:W3CDTF">2020-11-25T16:07:00Z</dcterms:modified>
</cp:coreProperties>
</file>